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Produktspesifikasjon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Vegsystem (915)</w:t>
      </w:r>
    </w:p>
    <w:p w14:paraId="0C2DAA62" w14:textId="245DB81A" w:rsidR="003A2AA7" w:rsidRDefault="00C64C2F">
      <w:pPr>
        <w:jc w:val="center"/>
        <w:rPr>
          <w:lang w:eastAsia="nb-NO"/>
        </w:rPr>
      </w:pPr>
      <w:r>
        <w:rPr>
          <w:noProof/>
        </w:rPr>
        <w:drawing>
          <wp:inline distT="0" distB="0" distL="0" distR="0" wp14:anchorId="3A6C7DA9" wp14:editId="6F1D896B">
            <wp:extent cx="2118647" cy="2648309"/>
            <wp:effectExtent l="0" t="0" r="0" b="0"/>
            <wp:docPr id="291386711" name="Bilde 29138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50" cy="265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3257" w14:textId="545A5CB5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F52DB2">
        <w:rPr>
          <w:noProof/>
        </w:rPr>
        <w:t>1</w:t>
      </w:r>
      <w:r>
        <w:rPr>
          <w:noProof/>
        </w:rPr>
        <w:fldChar w:fldCharType="end"/>
      </w:r>
      <w:r>
        <w:tab/>
      </w:r>
      <w:r w:rsidR="00554A34">
        <w:t>E6 er Norges lengste vegsystem, og går fra Svinesund i sør til Kirkenes i nord</w:t>
      </w: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-21208255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79C7F0" w14:textId="15142492" w:rsidR="000E134D" w:rsidRDefault="000E134D">
          <w:pPr>
            <w:pStyle w:val="Overskriftforinnholdsfortegnelse"/>
          </w:pPr>
          <w:r>
            <w:t>Innhold</w:t>
          </w:r>
        </w:p>
        <w:p w14:paraId="31005A6A" w14:textId="7EBF0FE5" w:rsidR="000308C5" w:rsidRDefault="00F50278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8407674" w:history="1">
            <w:r w:rsidR="000308C5" w:rsidRPr="005F349D">
              <w:rPr>
                <w:rStyle w:val="Hyperkobling"/>
                <w:noProof/>
                <w:lang w:eastAsia="nb-NO"/>
              </w:rPr>
              <w:t>1</w:t>
            </w:r>
            <w:r w:rsidR="000308C5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0308C5" w:rsidRPr="005F349D">
              <w:rPr>
                <w:rStyle w:val="Hyperkobling"/>
                <w:noProof/>
                <w:lang w:eastAsia="nb-NO"/>
              </w:rPr>
              <w:t>Innledning</w:t>
            </w:r>
            <w:r w:rsidR="000308C5">
              <w:rPr>
                <w:noProof/>
                <w:webHidden/>
              </w:rPr>
              <w:tab/>
            </w:r>
            <w:r w:rsidR="000308C5">
              <w:rPr>
                <w:noProof/>
                <w:webHidden/>
              </w:rPr>
              <w:fldChar w:fldCharType="begin"/>
            </w:r>
            <w:r w:rsidR="000308C5">
              <w:rPr>
                <w:noProof/>
                <w:webHidden/>
              </w:rPr>
              <w:instrText xml:space="preserve"> PAGEREF _Toc98407674 \h </w:instrText>
            </w:r>
            <w:r w:rsidR="000308C5">
              <w:rPr>
                <w:noProof/>
                <w:webHidden/>
              </w:rPr>
            </w:r>
            <w:r w:rsidR="000308C5">
              <w:rPr>
                <w:noProof/>
                <w:webHidden/>
              </w:rPr>
              <w:fldChar w:fldCharType="separate"/>
            </w:r>
            <w:r w:rsidR="00F52DB2">
              <w:rPr>
                <w:noProof/>
                <w:webHidden/>
              </w:rPr>
              <w:t>2</w:t>
            </w:r>
            <w:r w:rsidR="000308C5">
              <w:rPr>
                <w:noProof/>
                <w:webHidden/>
              </w:rPr>
              <w:fldChar w:fldCharType="end"/>
            </w:r>
          </w:hyperlink>
        </w:p>
        <w:p w14:paraId="759967D3" w14:textId="40EFF07A" w:rsidR="000308C5" w:rsidRDefault="00F52DB2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407675" w:history="1">
            <w:r w:rsidR="000308C5" w:rsidRPr="005F349D">
              <w:rPr>
                <w:rStyle w:val="Hyperkobling"/>
                <w:noProof/>
              </w:rPr>
              <w:t>2</w:t>
            </w:r>
            <w:r w:rsidR="000308C5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0308C5" w:rsidRPr="005F349D">
              <w:rPr>
                <w:rStyle w:val="Hyperkobling"/>
                <w:noProof/>
              </w:rPr>
              <w:t>Om vegobjekttypen</w:t>
            </w:r>
            <w:r w:rsidR="000308C5">
              <w:rPr>
                <w:noProof/>
                <w:webHidden/>
              </w:rPr>
              <w:tab/>
            </w:r>
            <w:r w:rsidR="000308C5">
              <w:rPr>
                <w:noProof/>
                <w:webHidden/>
              </w:rPr>
              <w:fldChar w:fldCharType="begin"/>
            </w:r>
            <w:r w:rsidR="000308C5">
              <w:rPr>
                <w:noProof/>
                <w:webHidden/>
              </w:rPr>
              <w:instrText xml:space="preserve"> PAGEREF _Toc98407675 \h </w:instrText>
            </w:r>
            <w:r w:rsidR="000308C5">
              <w:rPr>
                <w:noProof/>
                <w:webHidden/>
              </w:rPr>
            </w:r>
            <w:r w:rsidR="000308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308C5">
              <w:rPr>
                <w:noProof/>
                <w:webHidden/>
              </w:rPr>
              <w:fldChar w:fldCharType="end"/>
            </w:r>
          </w:hyperlink>
        </w:p>
        <w:p w14:paraId="19310942" w14:textId="426415B4" w:rsidR="000308C5" w:rsidRDefault="00F52DB2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407676" w:history="1">
            <w:r w:rsidR="000308C5" w:rsidRPr="005F349D">
              <w:rPr>
                <w:rStyle w:val="Hyperkobling"/>
                <w:noProof/>
                <w:lang w:eastAsia="nb-NO"/>
              </w:rPr>
              <w:t>3</w:t>
            </w:r>
            <w:r w:rsidR="000308C5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0308C5" w:rsidRPr="005F349D">
              <w:rPr>
                <w:rStyle w:val="Hyperkobling"/>
                <w:noProof/>
                <w:lang w:eastAsia="nb-NO"/>
              </w:rPr>
              <w:t>Bruksområder</w:t>
            </w:r>
            <w:r w:rsidR="000308C5">
              <w:rPr>
                <w:noProof/>
                <w:webHidden/>
              </w:rPr>
              <w:tab/>
            </w:r>
            <w:r w:rsidR="000308C5">
              <w:rPr>
                <w:noProof/>
                <w:webHidden/>
              </w:rPr>
              <w:fldChar w:fldCharType="begin"/>
            </w:r>
            <w:r w:rsidR="000308C5">
              <w:rPr>
                <w:noProof/>
                <w:webHidden/>
              </w:rPr>
              <w:instrText xml:space="preserve"> PAGEREF _Toc98407676 \h </w:instrText>
            </w:r>
            <w:r w:rsidR="000308C5">
              <w:rPr>
                <w:noProof/>
                <w:webHidden/>
              </w:rPr>
            </w:r>
            <w:r w:rsidR="000308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308C5">
              <w:rPr>
                <w:noProof/>
                <w:webHidden/>
              </w:rPr>
              <w:fldChar w:fldCharType="end"/>
            </w:r>
          </w:hyperlink>
        </w:p>
        <w:p w14:paraId="093CE958" w14:textId="0FB2DB98" w:rsidR="000308C5" w:rsidRDefault="00F52DB2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407677" w:history="1">
            <w:r w:rsidR="000308C5" w:rsidRPr="005F349D">
              <w:rPr>
                <w:rStyle w:val="Hyperkobling"/>
                <w:noProof/>
              </w:rPr>
              <w:t>4</w:t>
            </w:r>
            <w:r w:rsidR="000308C5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0308C5" w:rsidRPr="005F349D">
              <w:rPr>
                <w:rStyle w:val="Hyperkobling"/>
                <w:noProof/>
              </w:rPr>
              <w:t>Registreringsregler med eksempler</w:t>
            </w:r>
            <w:r w:rsidR="000308C5">
              <w:rPr>
                <w:noProof/>
                <w:webHidden/>
              </w:rPr>
              <w:tab/>
            </w:r>
            <w:r w:rsidR="000308C5">
              <w:rPr>
                <w:noProof/>
                <w:webHidden/>
              </w:rPr>
              <w:fldChar w:fldCharType="begin"/>
            </w:r>
            <w:r w:rsidR="000308C5">
              <w:rPr>
                <w:noProof/>
                <w:webHidden/>
              </w:rPr>
              <w:instrText xml:space="preserve"> PAGEREF _Toc98407677 \h </w:instrText>
            </w:r>
            <w:r w:rsidR="000308C5">
              <w:rPr>
                <w:noProof/>
                <w:webHidden/>
              </w:rPr>
            </w:r>
            <w:r w:rsidR="000308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308C5">
              <w:rPr>
                <w:noProof/>
                <w:webHidden/>
              </w:rPr>
              <w:fldChar w:fldCharType="end"/>
            </w:r>
          </w:hyperlink>
        </w:p>
        <w:p w14:paraId="00D08993" w14:textId="7F60820A" w:rsidR="000308C5" w:rsidRDefault="00F52DB2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407678" w:history="1">
            <w:r w:rsidR="000308C5" w:rsidRPr="005F349D">
              <w:rPr>
                <w:rStyle w:val="Hyperkobling"/>
                <w:noProof/>
                <w:lang w:eastAsia="nb-NO"/>
              </w:rPr>
              <w:t>5</w:t>
            </w:r>
            <w:r w:rsidR="000308C5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0308C5" w:rsidRPr="005F349D">
              <w:rPr>
                <w:rStyle w:val="Hyperkobling"/>
                <w:noProof/>
                <w:lang w:eastAsia="nb-NO"/>
              </w:rPr>
              <w:t>Relasjoner</w:t>
            </w:r>
            <w:r w:rsidR="000308C5">
              <w:rPr>
                <w:noProof/>
                <w:webHidden/>
              </w:rPr>
              <w:tab/>
            </w:r>
            <w:r w:rsidR="000308C5">
              <w:rPr>
                <w:noProof/>
                <w:webHidden/>
              </w:rPr>
              <w:fldChar w:fldCharType="begin"/>
            </w:r>
            <w:r w:rsidR="000308C5">
              <w:rPr>
                <w:noProof/>
                <w:webHidden/>
              </w:rPr>
              <w:instrText xml:space="preserve"> PAGEREF _Toc98407678 \h </w:instrText>
            </w:r>
            <w:r w:rsidR="000308C5">
              <w:rPr>
                <w:noProof/>
                <w:webHidden/>
              </w:rPr>
            </w:r>
            <w:r w:rsidR="000308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308C5">
              <w:rPr>
                <w:noProof/>
                <w:webHidden/>
              </w:rPr>
              <w:fldChar w:fldCharType="end"/>
            </w:r>
          </w:hyperlink>
        </w:p>
        <w:p w14:paraId="5B3A6D25" w14:textId="568C9E2E" w:rsidR="000308C5" w:rsidRDefault="00F52DB2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407679" w:history="1">
            <w:r w:rsidR="000308C5" w:rsidRPr="005F349D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 w:rsidR="000308C5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0308C5" w:rsidRPr="005F349D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 w:rsidR="000308C5">
              <w:rPr>
                <w:noProof/>
                <w:webHidden/>
              </w:rPr>
              <w:tab/>
            </w:r>
            <w:r w:rsidR="000308C5">
              <w:rPr>
                <w:noProof/>
                <w:webHidden/>
              </w:rPr>
              <w:fldChar w:fldCharType="begin"/>
            </w:r>
            <w:r w:rsidR="000308C5">
              <w:rPr>
                <w:noProof/>
                <w:webHidden/>
              </w:rPr>
              <w:instrText xml:space="preserve"> PAGEREF _Toc98407679 \h </w:instrText>
            </w:r>
            <w:r w:rsidR="000308C5">
              <w:rPr>
                <w:noProof/>
                <w:webHidden/>
              </w:rPr>
            </w:r>
            <w:r w:rsidR="000308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308C5">
              <w:rPr>
                <w:noProof/>
                <w:webHidden/>
              </w:rPr>
              <w:fldChar w:fldCharType="end"/>
            </w:r>
          </w:hyperlink>
        </w:p>
        <w:p w14:paraId="6B7A0CBE" w14:textId="05F7ADC1" w:rsidR="000308C5" w:rsidRDefault="00F52DB2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8407680" w:history="1">
            <w:r w:rsidR="000308C5" w:rsidRPr="005F349D">
              <w:rPr>
                <w:rStyle w:val="Hyperkobling"/>
                <w:noProof/>
              </w:rPr>
              <w:t>7</w:t>
            </w:r>
            <w:r w:rsidR="000308C5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0308C5" w:rsidRPr="005F349D">
              <w:rPr>
                <w:rStyle w:val="Hyperkobling"/>
                <w:noProof/>
              </w:rPr>
              <w:t>UML-modell</w:t>
            </w:r>
            <w:r w:rsidR="000308C5">
              <w:rPr>
                <w:noProof/>
                <w:webHidden/>
              </w:rPr>
              <w:tab/>
            </w:r>
            <w:r w:rsidR="000308C5">
              <w:rPr>
                <w:noProof/>
                <w:webHidden/>
              </w:rPr>
              <w:fldChar w:fldCharType="begin"/>
            </w:r>
            <w:r w:rsidR="000308C5">
              <w:rPr>
                <w:noProof/>
                <w:webHidden/>
              </w:rPr>
              <w:instrText xml:space="preserve"> PAGEREF _Toc98407680 \h </w:instrText>
            </w:r>
            <w:r w:rsidR="000308C5">
              <w:rPr>
                <w:noProof/>
                <w:webHidden/>
              </w:rPr>
            </w:r>
            <w:r w:rsidR="000308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308C5">
              <w:rPr>
                <w:noProof/>
                <w:webHidden/>
              </w:rPr>
              <w:fldChar w:fldCharType="end"/>
            </w:r>
          </w:hyperlink>
        </w:p>
        <w:p w14:paraId="37F7E627" w14:textId="4447B455" w:rsidR="000E134D" w:rsidRDefault="00F50278">
          <w:r>
            <w:fldChar w:fldCharType="end"/>
          </w:r>
        </w:p>
      </w:sdtContent>
    </w:sdt>
    <w:p w14:paraId="4C7BF179" w14:textId="77777777" w:rsidR="00923515" w:rsidRPr="00923515" w:rsidRDefault="00923515" w:rsidP="00923515"/>
    <w:p w14:paraId="656B501D" w14:textId="77777777" w:rsidR="003B56FA" w:rsidRDefault="003B56FA">
      <w:pPr>
        <w:rPr>
          <w:rFonts w:asciiTheme="majorHAnsi" w:eastAsiaTheme="majorEastAsia" w:hAnsiTheme="majorHAnsi" w:cstheme="majorBidi"/>
          <w:b/>
          <w:bCs/>
          <w:color w:val="ED9300"/>
          <w:sz w:val="28"/>
          <w:szCs w:val="28"/>
          <w:lang w:eastAsia="nb-NO"/>
        </w:rPr>
      </w:pPr>
      <w:r>
        <w:rPr>
          <w:lang w:eastAsia="nb-NO"/>
        </w:rPr>
        <w:br w:type="page"/>
      </w:r>
    </w:p>
    <w:p w14:paraId="2AD247CF" w14:textId="37CA42A4" w:rsidR="003A2AA7" w:rsidRDefault="00337A07">
      <w:pPr>
        <w:pStyle w:val="Overskrift1"/>
        <w:rPr>
          <w:lang w:eastAsia="nb-NO"/>
        </w:rPr>
      </w:pPr>
      <w:bookmarkStart w:id="0" w:name="_Toc98407674"/>
      <w:r>
        <w:rPr>
          <w:lang w:eastAsia="nb-NO"/>
        </w:rPr>
        <w:lastRenderedPageBreak/>
        <w:t>Innledning</w:t>
      </w:r>
      <w:bookmarkEnd w:id="0"/>
    </w:p>
    <w:p w14:paraId="60198F4A" w14:textId="12E616F9" w:rsidR="003A2AA7" w:rsidRDefault="3E1C86EB" w:rsidP="45728263">
      <w:pPr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45728263">
        <w:rPr>
          <w:rFonts w:eastAsia="Times New Roman"/>
          <w:lang w:eastAsia="nb-NO"/>
        </w:rPr>
        <w:t>Vegsystem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2.28</w:t>
      </w:r>
      <w:r w:rsidR="003B56FA">
        <w:rPr>
          <w:lang w:eastAsia="nb-NO"/>
        </w:rPr>
        <w:t>.</w:t>
      </w:r>
    </w:p>
    <w:p w14:paraId="4F9AE179" w14:textId="4739C644" w:rsidR="003A2AA7" w:rsidRDefault="00337A07">
      <w:pPr>
        <w:rPr>
          <w:lang w:eastAsia="nb-NO"/>
        </w:rPr>
      </w:pPr>
      <w:r>
        <w:rPr>
          <w:lang w:eastAsia="nb-NO"/>
        </w:rPr>
        <w:t>Sist oppdater</w:t>
      </w:r>
      <w:r w:rsidR="003B56FA">
        <w:rPr>
          <w:lang w:eastAsia="nb-NO"/>
        </w:rPr>
        <w:t>t</w:t>
      </w:r>
      <w:r>
        <w:rPr>
          <w:lang w:eastAsia="nb-NO"/>
        </w:rPr>
        <w:t xml:space="preserve"> dato: 2022.03.10</w:t>
      </w:r>
      <w:r w:rsidR="003B56FA">
        <w:rPr>
          <w:lang w:eastAsia="nb-NO"/>
        </w:rPr>
        <w:t>.</w:t>
      </w:r>
    </w:p>
    <w:p w14:paraId="03C8C5C3" w14:textId="5C0FCA4D" w:rsidR="003A2AA7" w:rsidRDefault="00337A07">
      <w:pPr>
        <w:pStyle w:val="Overskrift1"/>
      </w:pPr>
      <w:bookmarkStart w:id="1" w:name="_Toc98407675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r>
        <w:t xml:space="preserve"> </w:t>
      </w:r>
    </w:p>
    <w:p w14:paraId="48578568" w14:textId="405CC96B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F52DB2">
        <w:t xml:space="preserve">Tabell </w:t>
      </w:r>
      <w:r w:rsidR="00F52DB2">
        <w:rPr>
          <w:noProof/>
        </w:rPr>
        <w:t>2</w:t>
      </w:r>
      <w:r w:rsidR="00F52DB2">
        <w:noBreakHyphen/>
      </w:r>
      <w:r w:rsidR="00F52DB2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r w:rsidR="00337A07">
        <w:t xml:space="preserve">vegobjekttypen </w:t>
      </w:r>
      <w:r w:rsidR="2BCE7A64">
        <w:t>hentet fra Datakatalogen</w:t>
      </w:r>
    </w:p>
    <w:p w14:paraId="02744C06" w14:textId="66A57963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52DB2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52DB2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3B56FA" w14:paraId="4DEE5A23" w14:textId="77777777" w:rsidTr="45728263">
        <w:tc>
          <w:tcPr>
            <w:tcW w:w="1874" w:type="pct"/>
            <w:hideMark/>
          </w:tcPr>
          <w:p w14:paraId="200F04E9" w14:textId="77777777" w:rsidR="00C67824" w:rsidRPr="003B56FA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vegobjekttype:</w:t>
            </w:r>
          </w:p>
        </w:tc>
        <w:tc>
          <w:tcPr>
            <w:tcW w:w="3126" w:type="pct"/>
            <w:hideMark/>
          </w:tcPr>
          <w:p w14:paraId="7B3C2898" w14:textId="77777777" w:rsidR="00C67824" w:rsidRPr="003B56FA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szCs w:val="20"/>
                <w:lang w:eastAsia="nb-NO"/>
              </w:rPr>
              <w:t>Vegsystem</w:t>
            </w:r>
          </w:p>
        </w:tc>
      </w:tr>
      <w:tr w:rsidR="00C67824" w:rsidRPr="003B56FA" w14:paraId="4412C97D" w14:textId="77777777" w:rsidTr="45728263">
        <w:tc>
          <w:tcPr>
            <w:tcW w:w="1874" w:type="pct"/>
            <w:hideMark/>
          </w:tcPr>
          <w:p w14:paraId="4C04C190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Definisjon:</w:t>
            </w:r>
          </w:p>
        </w:tc>
        <w:tc>
          <w:tcPr>
            <w:tcW w:w="3126" w:type="pct"/>
            <w:hideMark/>
          </w:tcPr>
          <w:p w14:paraId="6D828AC6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Definerer hvilke deler av vegnettet som forvaltningsmessig hører sammen.</w:t>
            </w:r>
          </w:p>
        </w:tc>
      </w:tr>
      <w:tr w:rsidR="00C67824" w:rsidRPr="003B56FA" w14:paraId="7B66CF94" w14:textId="77777777" w:rsidTr="45728263">
        <w:tc>
          <w:tcPr>
            <w:tcW w:w="1874" w:type="pct"/>
            <w:hideMark/>
          </w:tcPr>
          <w:p w14:paraId="1FC8881E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Representasjon i vegnettet:</w:t>
            </w:r>
          </w:p>
        </w:tc>
        <w:tc>
          <w:tcPr>
            <w:tcW w:w="3126" w:type="pct"/>
            <w:hideMark/>
          </w:tcPr>
          <w:p w14:paraId="6B1ABA37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Strekning</w:t>
            </w:r>
          </w:p>
        </w:tc>
      </w:tr>
      <w:tr w:rsidR="00C67824" w:rsidRPr="003B56FA" w14:paraId="3077CCA9" w14:textId="77777777" w:rsidTr="45728263">
        <w:tc>
          <w:tcPr>
            <w:tcW w:w="1874" w:type="pct"/>
            <w:shd w:val="clear" w:color="auto" w:fill="auto"/>
          </w:tcPr>
          <w:p w14:paraId="32366DDB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auto"/>
          </w:tcPr>
          <w:p w14:paraId="6D214598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Kategori 1 - Nasjonale data 1</w:t>
            </w:r>
          </w:p>
        </w:tc>
      </w:tr>
      <w:tr w:rsidR="00C67824" w:rsidRPr="003B56FA" w14:paraId="315C79CF" w14:textId="77777777" w:rsidTr="45728263">
        <w:tc>
          <w:tcPr>
            <w:tcW w:w="1874" w:type="pct"/>
            <w:hideMark/>
          </w:tcPr>
          <w:p w14:paraId="7EF32D5B" w14:textId="04989561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Sideposisjon</w:t>
            </w:r>
            <w:r w:rsidR="00CA1A9C" w:rsidRPr="003B56FA">
              <w:rPr>
                <w:rFonts w:eastAsia="Times New Roman" w:cstheme="minorHAnsi"/>
                <w:szCs w:val="20"/>
                <w:lang w:eastAsia="nb-NO"/>
              </w:rPr>
              <w:t>srelevant</w:t>
            </w:r>
            <w:r w:rsidRPr="003B56FA">
              <w:rPr>
                <w:rFonts w:eastAsia="Times New Roman" w:cstheme="minorHAnsi"/>
                <w:szCs w:val="20"/>
                <w:lang w:eastAsia="nb-NO"/>
              </w:rPr>
              <w:t>:</w:t>
            </w:r>
          </w:p>
        </w:tc>
        <w:tc>
          <w:tcPr>
            <w:tcW w:w="3126" w:type="pct"/>
            <w:hideMark/>
          </w:tcPr>
          <w:p w14:paraId="52200494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3B56FA" w14:paraId="632638C2" w14:textId="77777777" w:rsidTr="45728263">
        <w:tc>
          <w:tcPr>
            <w:tcW w:w="1874" w:type="pct"/>
            <w:hideMark/>
          </w:tcPr>
          <w:p w14:paraId="43B9BE16" w14:textId="00A7A545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Kjørefelt</w:t>
            </w:r>
            <w:r w:rsidR="00CA1A9C" w:rsidRPr="003B56FA">
              <w:rPr>
                <w:rFonts w:eastAsia="Times New Roman" w:cstheme="minorHAnsi"/>
                <w:szCs w:val="20"/>
                <w:lang w:eastAsia="nb-NO"/>
              </w:rPr>
              <w:t>relevant</w:t>
            </w:r>
            <w:r w:rsidRPr="003B56FA">
              <w:rPr>
                <w:rFonts w:eastAsia="Times New Roman" w:cstheme="minorHAnsi"/>
                <w:szCs w:val="20"/>
                <w:lang w:eastAsia="nb-NO"/>
              </w:rPr>
              <w:t>:</w:t>
            </w:r>
          </w:p>
        </w:tc>
        <w:tc>
          <w:tcPr>
            <w:tcW w:w="3126" w:type="pct"/>
            <w:hideMark/>
          </w:tcPr>
          <w:p w14:paraId="47BE1B32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3B56FA" w14:paraId="53DE06AD" w14:textId="77777777" w:rsidTr="45728263">
        <w:tc>
          <w:tcPr>
            <w:tcW w:w="1874" w:type="pct"/>
          </w:tcPr>
          <w:p w14:paraId="4C5C6462" w14:textId="5DF4C67F" w:rsidR="00C67824" w:rsidRPr="003B56FA" w:rsidRDefault="00CA1A9C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 xml:space="preserve">Krav om </w:t>
            </w:r>
            <w:r w:rsidR="00C67824" w:rsidRPr="003B56FA">
              <w:rPr>
                <w:rFonts w:eastAsia="Times New Roman" w:cstheme="minorHAnsi"/>
                <w:szCs w:val="20"/>
                <w:lang w:eastAsia="nb-NO"/>
              </w:rPr>
              <w:t>mor</w:t>
            </w:r>
            <w:r w:rsidRPr="003B56FA">
              <w:rPr>
                <w:rFonts w:eastAsia="Times New Roman" w:cstheme="minorHAnsi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</w:tcPr>
          <w:p w14:paraId="0F83F1C0" w14:textId="77777777" w:rsidR="00C67824" w:rsidRPr="003B56FA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45728263" w:rsidRPr="003B56FA" w14:paraId="7D73870D" w14:textId="77777777" w:rsidTr="45728263">
        <w:tc>
          <w:tcPr>
            <w:tcW w:w="3649" w:type="dxa"/>
          </w:tcPr>
          <w:p w14:paraId="1438491E" w14:textId="6D14DE8E" w:rsidR="5172A19F" w:rsidRPr="003B56FA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</w:tcPr>
          <w:p w14:paraId="6BEC6AAE" w14:textId="6D4B0A36" w:rsidR="5172A19F" w:rsidRPr="003B56FA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szCs w:val="20"/>
                <w:lang w:eastAsia="nb-NO"/>
              </w:rPr>
              <w:t>Ja</w:t>
            </w:r>
          </w:p>
        </w:tc>
      </w:tr>
    </w:tbl>
    <w:p w14:paraId="7626E28D" w14:textId="6D025B2B" w:rsidR="00D17539" w:rsidRDefault="00D17539" w:rsidP="00D17539">
      <w:pPr>
        <w:pStyle w:val="Overskrift1"/>
        <w:rPr>
          <w:lang w:eastAsia="nb-NO"/>
        </w:rPr>
      </w:pPr>
      <w:bookmarkStart w:id="3" w:name="_Toc98407676"/>
      <w:r>
        <w:rPr>
          <w:lang w:eastAsia="nb-NO"/>
        </w:rPr>
        <w:t>Bruksområder</w:t>
      </w:r>
      <w:bookmarkEnd w:id="3"/>
      <w:r>
        <w:rPr>
          <w:lang w:eastAsia="nb-NO"/>
        </w:rPr>
        <w:t xml:space="preserve"> </w:t>
      </w:r>
    </w:p>
    <w:p w14:paraId="4CCE2027" w14:textId="6B568D25" w:rsidR="00D17539" w:rsidRPr="00A22A01" w:rsidRDefault="002C7D80" w:rsidP="00D17539">
      <w:pPr>
        <w:spacing w:after="240"/>
        <w:rPr>
          <w:rFonts w:eastAsia="Times New Roman" w:cstheme="minorHAnsi"/>
          <w:color w:val="000000"/>
          <w:szCs w:val="20"/>
          <w:lang w:eastAsia="nb-NO"/>
        </w:rPr>
      </w:pPr>
      <w:r w:rsidRPr="00A22A01">
        <w:rPr>
          <w:rFonts w:eastAsia="Times New Roman" w:cstheme="minorHAnsi"/>
          <w:color w:val="000000"/>
          <w:szCs w:val="20"/>
          <w:lang w:eastAsia="nb-NO"/>
        </w:rPr>
        <w:fldChar w:fldCharType="begin"/>
      </w:r>
      <w:r w:rsidRPr="00A22A01">
        <w:rPr>
          <w:rFonts w:eastAsia="Times New Roman" w:cstheme="minorHAnsi"/>
          <w:color w:val="000000"/>
          <w:szCs w:val="20"/>
          <w:lang w:eastAsia="nb-NO"/>
        </w:rPr>
        <w:instrText xml:space="preserve"> REF _Ref68087951 \h </w:instrText>
      </w:r>
      <w:r w:rsidR="00A22A01" w:rsidRPr="00A22A01">
        <w:rPr>
          <w:rFonts w:eastAsia="Times New Roman" w:cstheme="minorHAnsi"/>
          <w:color w:val="000000"/>
          <w:szCs w:val="20"/>
          <w:lang w:eastAsia="nb-NO"/>
        </w:rPr>
        <w:instrText xml:space="preserve"> \* MERGEFORMAT </w:instrText>
      </w:r>
      <w:r w:rsidRPr="00A22A01">
        <w:rPr>
          <w:rFonts w:eastAsia="Times New Roman" w:cstheme="minorHAnsi"/>
          <w:color w:val="000000"/>
          <w:szCs w:val="20"/>
          <w:lang w:eastAsia="nb-NO"/>
        </w:rPr>
      </w:r>
      <w:r w:rsidRPr="00A22A01">
        <w:rPr>
          <w:rFonts w:eastAsia="Times New Roman" w:cstheme="minorHAnsi"/>
          <w:color w:val="000000"/>
          <w:szCs w:val="20"/>
          <w:lang w:eastAsia="nb-NO"/>
        </w:rPr>
        <w:fldChar w:fldCharType="separate"/>
      </w:r>
      <w:r w:rsidR="00F52DB2" w:rsidRPr="00F52DB2">
        <w:rPr>
          <w:rFonts w:cstheme="minorHAnsi"/>
          <w:szCs w:val="20"/>
        </w:rPr>
        <w:t xml:space="preserve">Tabell </w:t>
      </w:r>
      <w:r w:rsidR="00F52DB2" w:rsidRPr="00F52DB2">
        <w:rPr>
          <w:rFonts w:cstheme="minorHAnsi"/>
          <w:noProof/>
          <w:szCs w:val="20"/>
        </w:rPr>
        <w:t>3</w:t>
      </w:r>
      <w:r w:rsidR="00F52DB2" w:rsidRPr="00F52DB2">
        <w:rPr>
          <w:rFonts w:cstheme="minorHAnsi"/>
          <w:noProof/>
          <w:szCs w:val="20"/>
        </w:rPr>
        <w:noBreakHyphen/>
        <w:t>1</w:t>
      </w:r>
      <w:r w:rsidRPr="00A22A01">
        <w:rPr>
          <w:rFonts w:eastAsia="Times New Roman" w:cstheme="minorHAnsi"/>
          <w:color w:val="000000"/>
          <w:szCs w:val="20"/>
          <w:lang w:eastAsia="nb-NO"/>
        </w:rPr>
        <w:fldChar w:fldCharType="end"/>
      </w:r>
      <w:r w:rsidR="005B1EE0" w:rsidRPr="00A22A01">
        <w:rPr>
          <w:rFonts w:eastAsia="Times New Roman" w:cstheme="minorHAnsi"/>
          <w:color w:val="000000"/>
          <w:szCs w:val="20"/>
          <w:lang w:eastAsia="nb-NO"/>
        </w:rPr>
        <w:t xml:space="preserve"> gir oversikt over viktige bruksområder for NVDB-data. Det er markert hvi</w:t>
      </w:r>
      <w:r w:rsidR="00EE5E46" w:rsidRPr="00A22A01">
        <w:rPr>
          <w:rFonts w:eastAsia="Times New Roman" w:cstheme="minorHAnsi"/>
          <w:color w:val="000000"/>
          <w:szCs w:val="20"/>
          <w:lang w:eastAsia="nb-NO"/>
        </w:rPr>
        <w:t>l</w:t>
      </w:r>
      <w:r w:rsidR="005B1EE0" w:rsidRPr="00A22A01">
        <w:rPr>
          <w:rFonts w:eastAsia="Times New Roman" w:cstheme="minorHAnsi"/>
          <w:color w:val="000000"/>
          <w:szCs w:val="20"/>
          <w:lang w:eastAsia="nb-NO"/>
        </w:rPr>
        <w:t xml:space="preserve">ke av disse </w:t>
      </w:r>
      <w:r w:rsidR="00EE5E46" w:rsidRPr="00A22A01">
        <w:rPr>
          <w:rFonts w:eastAsia="Times New Roman" w:cstheme="minorHAnsi"/>
          <w:color w:val="000000"/>
          <w:szCs w:val="20"/>
          <w:lang w:eastAsia="nb-NO"/>
        </w:rPr>
        <w:t>som er aktuelt for denne vego</w:t>
      </w:r>
      <w:r w:rsidR="005B1EE0" w:rsidRPr="00A22A01">
        <w:rPr>
          <w:rFonts w:eastAsia="Times New Roman" w:cstheme="minorHAnsi"/>
          <w:color w:val="000000"/>
          <w:szCs w:val="20"/>
          <w:lang w:eastAsia="nb-NO"/>
        </w:rPr>
        <w:t>bjekttypen</w:t>
      </w:r>
      <w:r w:rsidR="007047A1" w:rsidRPr="00A22A01">
        <w:rPr>
          <w:rFonts w:eastAsia="Times New Roman" w:cstheme="minorHAnsi"/>
          <w:color w:val="000000"/>
          <w:szCs w:val="20"/>
          <w:lang w:eastAsia="nb-NO"/>
        </w:rPr>
        <w:t>. I noen tilfeller er det gitt mer utfyllende informasjon</w:t>
      </w:r>
      <w:r w:rsidR="00D17539" w:rsidRPr="00A22A01">
        <w:rPr>
          <w:rFonts w:eastAsia="Times New Roman" w:cstheme="minorHAnsi"/>
          <w:color w:val="000000"/>
          <w:szCs w:val="20"/>
          <w:lang w:eastAsia="nb-NO"/>
        </w:rPr>
        <w:t>.</w:t>
      </w:r>
    </w:p>
    <w:p w14:paraId="1454A6AA" w14:textId="79D10498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52DB2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52DB2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:rsidRPr="003B56FA" w14:paraId="2F1BFA73" w14:textId="77777777" w:rsidTr="00CA1A9C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</w:tcPr>
          <w:p w14:paraId="2720DD2B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32D179C9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auto"/>
            <w:noWrap/>
            <w:vAlign w:val="bottom"/>
          </w:tcPr>
          <w:p w14:paraId="2939F295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:rsidRPr="003B56FA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4B4F8C3C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Vegliste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3B56FA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3B56FA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3B56FA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5E779023" w:rsidR="00A83F9E" w:rsidRDefault="00211ADE" w:rsidP="00A83F9E">
      <w:pPr>
        <w:pStyle w:val="Overskrift1"/>
      </w:pPr>
      <w:bookmarkStart w:id="5" w:name="_Toc98407677"/>
      <w:r>
        <w:lastRenderedPageBreak/>
        <w:t>Registrerings</w:t>
      </w:r>
      <w:r w:rsidR="00A83F9E">
        <w:t>regler med eksempler</w:t>
      </w:r>
      <w:bookmarkEnd w:id="5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B6253D" w14:paraId="7699D305" w14:textId="77777777" w:rsidTr="00E462F6">
        <w:trPr>
          <w:cantSplit/>
          <w:tblHeader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B6253D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B6253D">
              <w:rPr>
                <w:b/>
                <w:bCs/>
                <w:sz w:val="24"/>
                <w:szCs w:val="24"/>
              </w:rPr>
              <w:t>Nr</w:t>
            </w:r>
            <w:r w:rsidR="00D871C8" w:rsidRPr="00B6253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B6253D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B6253D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B6253D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B6253D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B6253D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B6253D" w14:paraId="39413E9C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B6253D" w:rsidRDefault="004D2BA9" w:rsidP="00454A5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B6253D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B6253D" w:rsidRDefault="004D2BA9" w:rsidP="00454A5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G</w:t>
            </w:r>
            <w:r w:rsidR="00FA52A0" w:rsidRPr="00B6253D">
              <w:rPr>
                <w:b/>
                <w:bCs/>
                <w:sz w:val="22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B6253D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062E75" w:rsidRPr="00F343A5" w14:paraId="37CE1616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062E75" w:rsidRPr="00F343A5" w:rsidRDefault="00062E75" w:rsidP="00062E75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062E75" w:rsidRPr="00F343A5" w:rsidRDefault="00062E75" w:rsidP="00062E75">
            <w:pPr>
              <w:rPr>
                <w:szCs w:val="20"/>
              </w:rPr>
            </w:pPr>
            <w:r w:rsidRPr="00F343A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EABF7" w14:textId="34E258B7" w:rsidR="00062E75" w:rsidRPr="00F343A5" w:rsidRDefault="00062E75" w:rsidP="00062E75">
            <w:pPr>
              <w:rPr>
                <w:szCs w:val="20"/>
              </w:rPr>
            </w:pPr>
            <w:r w:rsidRPr="00F343A5">
              <w:rPr>
                <w:szCs w:val="20"/>
              </w:rPr>
              <w:t xml:space="preserve">Vegobjekttypen </w:t>
            </w:r>
            <w:r w:rsidRPr="00F343A5">
              <w:rPr>
                <w:i/>
                <w:iCs/>
                <w:szCs w:val="20"/>
              </w:rPr>
              <w:t>Vegsystem</w:t>
            </w:r>
            <w:r w:rsidRPr="00F343A5">
              <w:rPr>
                <w:szCs w:val="20"/>
              </w:rPr>
              <w:t xml:space="preserve"> i NVDB gjenspeiler hvilke deler av vegnettet som forvaltningsmessig hører sammen.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E756A" w14:textId="1447A39A" w:rsidR="00556B8B" w:rsidRPr="00F343A5" w:rsidRDefault="00556B8B" w:rsidP="00062E75">
            <w:pPr>
              <w:rPr>
                <w:color w:val="0000CC"/>
                <w:szCs w:val="20"/>
              </w:rPr>
            </w:pPr>
            <w:r w:rsidRPr="00F343A5">
              <w:rPr>
                <w:color w:val="0000CC"/>
                <w:szCs w:val="20"/>
              </w:rPr>
              <w:fldChar w:fldCharType="begin"/>
            </w:r>
            <w:r w:rsidRPr="00F343A5">
              <w:rPr>
                <w:color w:val="0000CC"/>
                <w:szCs w:val="20"/>
              </w:rPr>
              <w:instrText xml:space="preserve"> REF _Ref86656833 \r \h </w:instrText>
            </w:r>
            <w:r w:rsidR="00411503" w:rsidRPr="00F343A5">
              <w:rPr>
                <w:color w:val="0000CC"/>
                <w:szCs w:val="20"/>
              </w:rPr>
              <w:instrText xml:space="preserve"> \* MERGEFORMAT </w:instrText>
            </w:r>
            <w:r w:rsidRPr="00F343A5">
              <w:rPr>
                <w:color w:val="0000CC"/>
                <w:szCs w:val="20"/>
              </w:rPr>
            </w:r>
            <w:r w:rsidRPr="00F343A5">
              <w:rPr>
                <w:color w:val="0000CC"/>
                <w:szCs w:val="20"/>
              </w:rPr>
              <w:fldChar w:fldCharType="separate"/>
            </w:r>
            <w:r w:rsidR="00F52DB2">
              <w:rPr>
                <w:color w:val="0000CC"/>
                <w:szCs w:val="20"/>
              </w:rPr>
              <w:t>4.2.1</w:t>
            </w:r>
            <w:r w:rsidRPr="00F343A5">
              <w:rPr>
                <w:color w:val="0000CC"/>
                <w:szCs w:val="20"/>
              </w:rPr>
              <w:fldChar w:fldCharType="end"/>
            </w:r>
          </w:p>
          <w:p w14:paraId="7737EEB9" w14:textId="36868104" w:rsidR="00062E75" w:rsidRPr="00F343A5" w:rsidRDefault="00556B8B" w:rsidP="00062E75">
            <w:pPr>
              <w:rPr>
                <w:color w:val="0000CC"/>
                <w:szCs w:val="20"/>
              </w:rPr>
            </w:pPr>
            <w:r w:rsidRPr="00F343A5">
              <w:rPr>
                <w:color w:val="0000CC"/>
                <w:szCs w:val="20"/>
              </w:rPr>
              <w:fldChar w:fldCharType="begin"/>
            </w:r>
            <w:r w:rsidRPr="00F343A5">
              <w:rPr>
                <w:color w:val="0000CC"/>
                <w:szCs w:val="20"/>
              </w:rPr>
              <w:instrText xml:space="preserve"> REF _Ref48300461 \r \h </w:instrText>
            </w:r>
            <w:r w:rsidR="00411503" w:rsidRPr="00F343A5">
              <w:rPr>
                <w:color w:val="0000CC"/>
                <w:szCs w:val="20"/>
              </w:rPr>
              <w:instrText xml:space="preserve"> \* MERGEFORMAT </w:instrText>
            </w:r>
            <w:r w:rsidRPr="00F343A5">
              <w:rPr>
                <w:color w:val="0000CC"/>
                <w:szCs w:val="20"/>
              </w:rPr>
            </w:r>
            <w:r w:rsidRPr="00F343A5">
              <w:rPr>
                <w:color w:val="0000CC"/>
                <w:szCs w:val="20"/>
              </w:rPr>
              <w:fldChar w:fldCharType="separate"/>
            </w:r>
            <w:r w:rsidR="00F52DB2">
              <w:rPr>
                <w:color w:val="0000CC"/>
                <w:szCs w:val="20"/>
              </w:rPr>
              <w:t>4.2.2</w:t>
            </w:r>
            <w:r w:rsidRPr="00F343A5">
              <w:rPr>
                <w:color w:val="0000CC"/>
                <w:szCs w:val="20"/>
              </w:rPr>
              <w:fldChar w:fldCharType="end"/>
            </w:r>
          </w:p>
        </w:tc>
      </w:tr>
      <w:tr w:rsidR="00062E75" w:rsidRPr="00F343A5" w14:paraId="66EE991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7E2F3DD" w14:textId="77777777" w:rsidR="00062E75" w:rsidRPr="00F343A5" w:rsidRDefault="00062E75" w:rsidP="00062E75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8B21085" w14:textId="6A74704E" w:rsidR="00062E75" w:rsidRPr="00F343A5" w:rsidRDefault="00062E75" w:rsidP="00062E75">
            <w:pPr>
              <w:rPr>
                <w:szCs w:val="20"/>
              </w:rPr>
            </w:pPr>
            <w:r w:rsidRPr="00F343A5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090BD" w14:textId="2B484F6A" w:rsidR="00062E75" w:rsidRPr="00F343A5" w:rsidRDefault="00062E75" w:rsidP="00062E75">
            <w:pPr>
              <w:rPr>
                <w:szCs w:val="20"/>
              </w:rPr>
            </w:pPr>
            <w:r w:rsidRPr="00F343A5">
              <w:rPr>
                <w:i/>
                <w:iCs/>
                <w:szCs w:val="20"/>
              </w:rPr>
              <w:t>Vegsystem</w:t>
            </w:r>
            <w:r w:rsidRPr="00F343A5">
              <w:rPr>
                <w:szCs w:val="20"/>
              </w:rPr>
              <w:t xml:space="preserve"> er den første delen av en sammensatt koblingsnøkkel og rapporteringsnøkkel kalt Vegsystemreferanse.</w:t>
            </w:r>
            <w:r w:rsidR="005522CE" w:rsidRPr="00F343A5">
              <w:rPr>
                <w:szCs w:val="20"/>
              </w:rPr>
              <w:t xml:space="preserve"> </w:t>
            </w:r>
            <w:hyperlink r:id="rId8" w:history="1">
              <w:r w:rsidR="005522CE" w:rsidRPr="00F343A5">
                <w:rPr>
                  <w:rStyle w:val="Hyperkobling"/>
                  <w:szCs w:val="20"/>
                </w:rPr>
                <w:t>V830 Nasjonalt vegreferansesystem</w:t>
              </w:r>
            </w:hyperlink>
            <w:r w:rsidR="005522CE" w:rsidRPr="00F343A5">
              <w:rPr>
                <w:szCs w:val="20"/>
              </w:rPr>
              <w:t xml:space="preserve"> har en fullstendig beskrivelse av </w:t>
            </w:r>
            <w:r w:rsidR="006A5C02" w:rsidRPr="00F343A5">
              <w:rPr>
                <w:szCs w:val="20"/>
              </w:rPr>
              <w:t>Vegsystemreferansen.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D7502" w14:textId="47195F1F" w:rsidR="00062E75" w:rsidRPr="00F343A5" w:rsidRDefault="000E4181" w:rsidP="00062E75">
            <w:pPr>
              <w:rPr>
                <w:color w:val="0000CC"/>
                <w:szCs w:val="20"/>
              </w:rPr>
            </w:pPr>
            <w:r w:rsidRPr="00F343A5">
              <w:rPr>
                <w:color w:val="0000CC"/>
                <w:szCs w:val="20"/>
              </w:rPr>
              <w:fldChar w:fldCharType="begin"/>
            </w:r>
            <w:r w:rsidRPr="00F343A5">
              <w:rPr>
                <w:color w:val="0000CC"/>
                <w:szCs w:val="20"/>
              </w:rPr>
              <w:instrText xml:space="preserve"> REF _Ref86656870 \r \h </w:instrText>
            </w:r>
            <w:r w:rsidR="00411503" w:rsidRPr="00F343A5">
              <w:rPr>
                <w:color w:val="0000CC"/>
                <w:szCs w:val="20"/>
              </w:rPr>
              <w:instrText xml:space="preserve"> \* MERGEFORMAT </w:instrText>
            </w:r>
            <w:r w:rsidRPr="00F343A5">
              <w:rPr>
                <w:color w:val="0000CC"/>
                <w:szCs w:val="20"/>
              </w:rPr>
            </w:r>
            <w:r w:rsidRPr="00F343A5">
              <w:rPr>
                <w:color w:val="0000CC"/>
                <w:szCs w:val="20"/>
              </w:rPr>
              <w:fldChar w:fldCharType="separate"/>
            </w:r>
            <w:r w:rsidR="00F52DB2">
              <w:rPr>
                <w:color w:val="0000CC"/>
                <w:szCs w:val="20"/>
              </w:rPr>
              <w:t>4.2.3</w:t>
            </w:r>
            <w:r w:rsidRPr="00F343A5">
              <w:rPr>
                <w:color w:val="0000CC"/>
                <w:szCs w:val="20"/>
              </w:rPr>
              <w:fldChar w:fldCharType="end"/>
            </w:r>
          </w:p>
        </w:tc>
      </w:tr>
      <w:tr w:rsidR="004D2BA9" w:rsidRPr="00B6253D" w14:paraId="4409763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B6253D" w:rsidRDefault="004D2BA9" w:rsidP="00454A5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B6253D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B6253D" w:rsidRDefault="004D2BA9" w:rsidP="00454A5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O</w:t>
            </w:r>
            <w:r w:rsidR="00FA52A0" w:rsidRPr="00B6253D">
              <w:rPr>
                <w:b/>
                <w:bCs/>
                <w:sz w:val="22"/>
              </w:rPr>
              <w:t>mfang</w:t>
            </w:r>
            <w:r w:rsidR="0000732E" w:rsidRPr="00B6253D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B6253D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F343A5" w14:paraId="0EA3700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Pr="00F343A5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F343A5" w:rsidRDefault="004D2BA9" w:rsidP="00454A59">
            <w:pPr>
              <w:rPr>
                <w:szCs w:val="20"/>
              </w:rPr>
            </w:pPr>
            <w:r w:rsidRPr="00F343A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072B7" w14:textId="7531E28C" w:rsidR="004D2BA9" w:rsidRPr="00F343A5" w:rsidRDefault="00993FFD" w:rsidP="00454A59">
            <w:pPr>
              <w:rPr>
                <w:szCs w:val="20"/>
              </w:rPr>
            </w:pPr>
            <w:r w:rsidRPr="00F343A5">
              <w:rPr>
                <w:szCs w:val="20"/>
              </w:rPr>
              <w:t>Hele vegnettet for kjøreveg skal dekkes av Vegsystem. Dette gjelder også gang- og sykkelveg, sykkelveg og gågate. Resten av vegnettet for gående og syklen</w:t>
            </w:r>
            <w:r w:rsidR="00F431B0" w:rsidRPr="00F343A5">
              <w:rPr>
                <w:szCs w:val="20"/>
              </w:rPr>
              <w:t>d</w:t>
            </w:r>
            <w:r w:rsidRPr="00F343A5">
              <w:rPr>
                <w:szCs w:val="20"/>
              </w:rPr>
              <w:t>e trenger ikke å ha denne objekttypen.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6D06293" w:rsidR="004D2BA9" w:rsidRPr="00F343A5" w:rsidRDefault="000E4181" w:rsidP="00454A59">
            <w:pPr>
              <w:rPr>
                <w:color w:val="0000CC"/>
                <w:szCs w:val="20"/>
              </w:rPr>
            </w:pPr>
            <w:r w:rsidRPr="00F343A5">
              <w:rPr>
                <w:color w:val="0000CC"/>
                <w:szCs w:val="20"/>
              </w:rPr>
              <w:fldChar w:fldCharType="begin"/>
            </w:r>
            <w:r w:rsidRPr="00F343A5">
              <w:rPr>
                <w:color w:val="0000CC"/>
                <w:szCs w:val="20"/>
              </w:rPr>
              <w:instrText xml:space="preserve"> REF _Ref82345425 \r \h </w:instrText>
            </w:r>
            <w:r w:rsidR="008D2F4E" w:rsidRPr="00F343A5">
              <w:rPr>
                <w:color w:val="0000CC"/>
                <w:szCs w:val="20"/>
              </w:rPr>
              <w:instrText xml:space="preserve"> \* MERGEFORMAT </w:instrText>
            </w:r>
            <w:r w:rsidRPr="00F343A5">
              <w:rPr>
                <w:color w:val="0000CC"/>
                <w:szCs w:val="20"/>
              </w:rPr>
            </w:r>
            <w:r w:rsidRPr="00F343A5">
              <w:rPr>
                <w:color w:val="0000CC"/>
                <w:szCs w:val="20"/>
              </w:rPr>
              <w:fldChar w:fldCharType="separate"/>
            </w:r>
            <w:r w:rsidR="00F52DB2">
              <w:rPr>
                <w:color w:val="0000CC"/>
                <w:szCs w:val="20"/>
              </w:rPr>
              <w:t>4.2.4</w:t>
            </w:r>
            <w:r w:rsidRPr="00F343A5">
              <w:rPr>
                <w:color w:val="0000CC"/>
                <w:szCs w:val="20"/>
              </w:rPr>
              <w:fldChar w:fldCharType="end"/>
            </w:r>
          </w:p>
        </w:tc>
      </w:tr>
      <w:tr w:rsidR="004D2BA9" w:rsidRPr="00B6253D" w14:paraId="53483848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4D2BA9" w:rsidRPr="00B6253D" w:rsidRDefault="004D2BA9" w:rsidP="004D2BA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4D2BA9" w:rsidRPr="00B6253D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4D2BA9" w:rsidRPr="00B6253D" w:rsidRDefault="00FA52A0" w:rsidP="004D2BA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Forekomster – oppdeling</w:t>
            </w:r>
            <w:r w:rsidR="0000732E" w:rsidRPr="00B6253D">
              <w:rPr>
                <w:b/>
                <w:bCs/>
                <w:sz w:val="22"/>
              </w:rPr>
              <w:t xml:space="preserve">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4D2BA9" w:rsidRPr="00B6253D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F343A5" w14:paraId="24E01B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4D2BA9" w:rsidRPr="00F343A5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4D2BA9" w:rsidRPr="00F343A5" w:rsidRDefault="004D2BA9" w:rsidP="004D2BA9">
            <w:pPr>
              <w:rPr>
                <w:szCs w:val="20"/>
              </w:rPr>
            </w:pPr>
            <w:r w:rsidRPr="00F343A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02D3A" w14:textId="2E5DC9FC" w:rsidR="004D2BA9" w:rsidRPr="00F343A5" w:rsidRDefault="00974DCE" w:rsidP="00F54464">
            <w:pPr>
              <w:rPr>
                <w:szCs w:val="20"/>
              </w:rPr>
            </w:pPr>
            <w:r w:rsidRPr="00F343A5">
              <w:rPr>
                <w:i/>
                <w:iCs/>
                <w:szCs w:val="20"/>
              </w:rPr>
              <w:t>V</w:t>
            </w:r>
            <w:r w:rsidR="00952DC6" w:rsidRPr="00F343A5">
              <w:rPr>
                <w:i/>
                <w:iCs/>
                <w:szCs w:val="20"/>
              </w:rPr>
              <w:t>egsystem</w:t>
            </w:r>
            <w:r w:rsidR="00952DC6" w:rsidRPr="00F343A5">
              <w:rPr>
                <w:szCs w:val="20"/>
              </w:rPr>
              <w:t xml:space="preserve"> etableres innenfor aktuell </w:t>
            </w:r>
            <w:r w:rsidR="00952DC6" w:rsidRPr="00F343A5">
              <w:rPr>
                <w:i/>
                <w:iCs/>
                <w:szCs w:val="20"/>
              </w:rPr>
              <w:t>Strekning</w:t>
            </w:r>
            <w:r w:rsidR="00482C98" w:rsidRPr="00F343A5">
              <w:rPr>
                <w:i/>
                <w:iCs/>
                <w:szCs w:val="20"/>
              </w:rPr>
              <w:t xml:space="preserve"> (916)</w:t>
            </w:r>
            <w:r w:rsidR="00952DC6" w:rsidRPr="00F343A5">
              <w:rPr>
                <w:szCs w:val="20"/>
              </w:rPr>
              <w:t xml:space="preserve"> sin utstrekning, men kan være delt opp i mange objekter.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3CCAF" w14:textId="77777777" w:rsidR="004468A3" w:rsidRPr="00F343A5" w:rsidRDefault="004468A3" w:rsidP="00EE1CF7">
            <w:pPr>
              <w:rPr>
                <w:color w:val="0000CC"/>
                <w:szCs w:val="20"/>
              </w:rPr>
            </w:pPr>
          </w:p>
        </w:tc>
      </w:tr>
      <w:tr w:rsidR="004D2BA9" w:rsidRPr="00B6253D" w14:paraId="451DEA1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4D2BA9" w:rsidRPr="00B6253D" w:rsidRDefault="004D2BA9" w:rsidP="004D2BA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4D2BA9" w:rsidRPr="00B6253D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4D2BA9" w:rsidRPr="00B6253D" w:rsidRDefault="00FA52A0" w:rsidP="004D2BA9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4D2BA9" w:rsidRPr="00B6253D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70D2F" w:rsidRPr="00F343A5" w14:paraId="4D0D5BF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170D2F" w:rsidRPr="00F343A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170D2F" w:rsidRPr="00F343A5" w:rsidRDefault="00170D2F" w:rsidP="00170D2F">
            <w:pPr>
              <w:rPr>
                <w:szCs w:val="20"/>
              </w:rPr>
            </w:pPr>
            <w:r w:rsidRPr="00F343A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05A12" w14:textId="041E57DC" w:rsidR="00170D2F" w:rsidRPr="00F343A5" w:rsidRDefault="00974DCE" w:rsidP="00170D2F">
            <w:pPr>
              <w:rPr>
                <w:szCs w:val="20"/>
              </w:rPr>
            </w:pPr>
            <w:r w:rsidRPr="00F343A5">
              <w:rPr>
                <w:i/>
                <w:iCs/>
                <w:szCs w:val="20"/>
              </w:rPr>
              <w:t>V</w:t>
            </w:r>
            <w:r w:rsidR="00170D2F" w:rsidRPr="00F343A5">
              <w:rPr>
                <w:i/>
                <w:iCs/>
                <w:szCs w:val="20"/>
              </w:rPr>
              <w:t>egsystem</w:t>
            </w:r>
            <w:r w:rsidR="00170D2F" w:rsidRPr="00F343A5">
              <w:rPr>
                <w:szCs w:val="20"/>
              </w:rPr>
              <w:t xml:space="preserve"> skal ikke ha egengeometri.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170D2F" w:rsidRPr="00F343A5" w:rsidRDefault="00170D2F" w:rsidP="00170D2F">
            <w:pPr>
              <w:rPr>
                <w:color w:val="0000CC"/>
                <w:szCs w:val="20"/>
              </w:rPr>
            </w:pPr>
          </w:p>
        </w:tc>
      </w:tr>
      <w:tr w:rsidR="00170D2F" w:rsidRPr="00B6253D" w14:paraId="7E683A72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170D2F" w:rsidRPr="00B6253D" w:rsidRDefault="00170D2F" w:rsidP="00170D2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70D2F" w:rsidRPr="005A3C35" w14:paraId="5CD4F24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0FA6" w14:textId="5BDB8A7C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 xml:space="preserve">Det framkommer av oversikten i kapittel </w:t>
            </w:r>
            <w:r w:rsidRPr="005A3C35">
              <w:rPr>
                <w:color w:val="0000CC"/>
                <w:szCs w:val="20"/>
              </w:rPr>
              <w:fldChar w:fldCharType="begin"/>
            </w:r>
            <w:r w:rsidRPr="005A3C35">
              <w:rPr>
                <w:color w:val="0000CC"/>
                <w:szCs w:val="20"/>
              </w:rPr>
              <w:instrText xml:space="preserve"> REF _Ref47612010 \r \h  \* MERGEFORMAT </w:instrText>
            </w:r>
            <w:r w:rsidRPr="005A3C35">
              <w:rPr>
                <w:color w:val="0000CC"/>
                <w:szCs w:val="20"/>
              </w:rPr>
            </w:r>
            <w:r w:rsidRPr="005A3C35">
              <w:rPr>
                <w:color w:val="0000CC"/>
                <w:szCs w:val="20"/>
              </w:rPr>
              <w:fldChar w:fldCharType="separate"/>
            </w:r>
            <w:r w:rsidR="00F52DB2">
              <w:rPr>
                <w:color w:val="0000CC"/>
                <w:szCs w:val="20"/>
              </w:rPr>
              <w:t>6.1</w:t>
            </w:r>
            <w:r w:rsidRPr="005A3C35">
              <w:rPr>
                <w:color w:val="0000CC"/>
                <w:szCs w:val="20"/>
              </w:rPr>
              <w:fldChar w:fldCharType="end"/>
            </w:r>
            <w:r w:rsidRPr="005A3C35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5A3C35">
              <w:rPr>
                <w:szCs w:val="20"/>
              </w:rPr>
              <w:t>påkrevd</w:t>
            </w:r>
            <w:proofErr w:type="gramEnd"/>
            <w:r w:rsidRPr="005A3C35">
              <w:rPr>
                <w:szCs w:val="20"/>
              </w:rPr>
              <w:t xml:space="preserve"> (1), påkrevd (2), betinget (3) og </w:t>
            </w:r>
            <w:proofErr w:type="spellStart"/>
            <w:r w:rsidRPr="005A3C35">
              <w:rPr>
                <w:szCs w:val="20"/>
              </w:rPr>
              <w:t>opsjonell</w:t>
            </w:r>
            <w:proofErr w:type="spellEnd"/>
            <w:r w:rsidRPr="005A3C35">
              <w:rPr>
                <w:szCs w:val="20"/>
              </w:rPr>
              <w:t xml:space="preserve"> (4). I kapittel </w:t>
            </w:r>
            <w:r w:rsidRPr="005A3C35">
              <w:rPr>
                <w:color w:val="0000CC"/>
                <w:szCs w:val="20"/>
              </w:rPr>
              <w:fldChar w:fldCharType="begin"/>
            </w:r>
            <w:r w:rsidRPr="005A3C35">
              <w:rPr>
                <w:color w:val="0000CC"/>
                <w:szCs w:val="20"/>
              </w:rPr>
              <w:instrText xml:space="preserve"> REF _Ref47622719 \r \h  \* MERGEFORMAT </w:instrText>
            </w:r>
            <w:r w:rsidRPr="005A3C35">
              <w:rPr>
                <w:color w:val="0000CC"/>
                <w:szCs w:val="20"/>
              </w:rPr>
            </w:r>
            <w:r w:rsidRPr="005A3C35">
              <w:rPr>
                <w:color w:val="0000CC"/>
                <w:szCs w:val="20"/>
              </w:rPr>
              <w:fldChar w:fldCharType="separate"/>
            </w:r>
            <w:r w:rsidR="00F52DB2">
              <w:rPr>
                <w:color w:val="0000CC"/>
                <w:szCs w:val="20"/>
              </w:rPr>
              <w:t>7.3</w:t>
            </w:r>
            <w:r w:rsidRPr="005A3C35">
              <w:rPr>
                <w:color w:val="0000CC"/>
                <w:szCs w:val="20"/>
              </w:rPr>
              <w:fldChar w:fldCharType="end"/>
            </w:r>
            <w:r w:rsidRPr="005A3C35">
              <w:rPr>
                <w:color w:val="0000CC"/>
                <w:szCs w:val="20"/>
              </w:rPr>
              <w:t xml:space="preserve"> </w:t>
            </w:r>
            <w:r w:rsidRPr="005A3C35">
              <w:rPr>
                <w:szCs w:val="20"/>
              </w:rPr>
              <w:t>finnes UML-modell som gir oversikt over egenskaper og tilhørende tillatte verdier.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170D2F" w:rsidRPr="005A3C35" w:rsidRDefault="00170D2F" w:rsidP="00170D2F">
            <w:pPr>
              <w:rPr>
                <w:color w:val="0000CC"/>
                <w:szCs w:val="20"/>
              </w:rPr>
            </w:pPr>
          </w:p>
        </w:tc>
      </w:tr>
      <w:tr w:rsidR="00170D2F" w:rsidRPr="005A3C35" w14:paraId="184CB8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05FE3A3" w14:textId="77777777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9ACCD7E" w14:textId="77777777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41631" w14:textId="316BA574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 xml:space="preserve">Egenskapstype </w:t>
            </w:r>
            <w:r w:rsidR="0064343F" w:rsidRPr="005A3C35">
              <w:rPr>
                <w:i/>
                <w:iCs/>
                <w:szCs w:val="20"/>
              </w:rPr>
              <w:t>Vegkategori</w:t>
            </w:r>
            <w:r w:rsidRPr="005A3C35">
              <w:rPr>
                <w:szCs w:val="20"/>
              </w:rPr>
              <w:t xml:space="preserve">: </w:t>
            </w:r>
            <w:r w:rsidR="005B4A10" w:rsidRPr="005A3C35">
              <w:rPr>
                <w:szCs w:val="20"/>
              </w:rPr>
              <w:t>Angir på hvilket nivå vegmyndigheten for strekningen ligger.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0D588" w14:textId="56608B1B" w:rsidR="00170D2F" w:rsidRPr="005A3C35" w:rsidRDefault="00170D2F" w:rsidP="00170D2F">
            <w:pPr>
              <w:rPr>
                <w:color w:val="0000CC"/>
                <w:szCs w:val="20"/>
              </w:rPr>
            </w:pPr>
          </w:p>
        </w:tc>
      </w:tr>
      <w:tr w:rsidR="00170D2F" w:rsidRPr="005A3C35" w14:paraId="6BE68FFB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248DE36" w14:textId="77777777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50819A14" w14:textId="77777777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00D0A7" w14:textId="2E92ED74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 xml:space="preserve">Egenskapstype </w:t>
            </w:r>
            <w:r w:rsidR="0064343F" w:rsidRPr="005A3C35">
              <w:rPr>
                <w:i/>
                <w:iCs/>
                <w:szCs w:val="20"/>
              </w:rPr>
              <w:t>Fase</w:t>
            </w:r>
            <w:r w:rsidR="0064343F" w:rsidRPr="005A3C35">
              <w:rPr>
                <w:szCs w:val="20"/>
              </w:rPr>
              <w:t>:</w:t>
            </w:r>
            <w:r w:rsidR="00DE3604" w:rsidRPr="005A3C35">
              <w:rPr>
                <w:szCs w:val="20"/>
              </w:rPr>
              <w:t xml:space="preserve"> Angir vegens fase i livet.</w:t>
            </w:r>
            <w:r w:rsidR="00FB4D1D" w:rsidRPr="005A3C35">
              <w:rPr>
                <w:szCs w:val="20"/>
              </w:rPr>
              <w:t xml:space="preserve"> </w:t>
            </w:r>
            <w:r w:rsidR="00FB4D1D" w:rsidRPr="005A3C35">
              <w:rPr>
                <w:i/>
                <w:iCs/>
                <w:szCs w:val="20"/>
              </w:rPr>
              <w:t>Fase</w:t>
            </w:r>
            <w:r w:rsidR="003F6460" w:rsidRPr="005A3C35">
              <w:rPr>
                <w:i/>
                <w:iCs/>
                <w:szCs w:val="20"/>
              </w:rPr>
              <w:t xml:space="preserve"> =</w:t>
            </w:r>
            <w:r w:rsidR="00FB4D1D" w:rsidRPr="005A3C35">
              <w:rPr>
                <w:i/>
                <w:iCs/>
                <w:szCs w:val="20"/>
              </w:rPr>
              <w:t xml:space="preserve"> Planlagt</w:t>
            </w:r>
            <w:r w:rsidR="00FB4D1D" w:rsidRPr="005A3C35">
              <w:rPr>
                <w:szCs w:val="20"/>
              </w:rPr>
              <w:t xml:space="preserve"> er ikke tatt i</w:t>
            </w:r>
            <w:r w:rsidR="00032145" w:rsidRPr="005A3C35">
              <w:rPr>
                <w:szCs w:val="20"/>
              </w:rPr>
              <w:t xml:space="preserve"> normal</w:t>
            </w:r>
            <w:r w:rsidR="00FB4D1D" w:rsidRPr="005A3C35">
              <w:rPr>
                <w:szCs w:val="20"/>
              </w:rPr>
              <w:t xml:space="preserve"> bruk i NVDB.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152EA" w14:textId="50C561E0" w:rsidR="00170D2F" w:rsidRPr="005A3C35" w:rsidRDefault="00170D2F" w:rsidP="00170D2F">
            <w:pPr>
              <w:rPr>
                <w:color w:val="0000CC"/>
                <w:szCs w:val="20"/>
              </w:rPr>
            </w:pPr>
          </w:p>
        </w:tc>
      </w:tr>
      <w:tr w:rsidR="0064343F" w:rsidRPr="005A3C35" w14:paraId="0B4944F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C3FDD5A" w14:textId="77777777" w:rsidR="0064343F" w:rsidRPr="005A3C35" w:rsidRDefault="0064343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91BB2A4" w14:textId="14E833A4" w:rsidR="0064343F" w:rsidRPr="005A3C35" w:rsidRDefault="0064343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d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11B77" w14:textId="4B9EBCE3" w:rsidR="0064343F" w:rsidRPr="005A3C35" w:rsidRDefault="0064343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 xml:space="preserve">Egenskapstype </w:t>
            </w:r>
            <w:r w:rsidRPr="005A3C35">
              <w:rPr>
                <w:i/>
                <w:iCs/>
                <w:szCs w:val="20"/>
              </w:rPr>
              <w:t>Vegnummer</w:t>
            </w:r>
            <w:r w:rsidR="00DE3604" w:rsidRPr="005A3C35">
              <w:rPr>
                <w:szCs w:val="20"/>
              </w:rPr>
              <w:t xml:space="preserve">: </w:t>
            </w:r>
            <w:r w:rsidR="008F5B86" w:rsidRPr="005A3C35">
              <w:rPr>
                <w:szCs w:val="20"/>
              </w:rPr>
              <w:t xml:space="preserve">Angir hvilke deler av vegnettet som </w:t>
            </w:r>
            <w:proofErr w:type="spellStart"/>
            <w:r w:rsidR="008F5B86" w:rsidRPr="005A3C35">
              <w:rPr>
                <w:szCs w:val="20"/>
              </w:rPr>
              <w:t>rutemessig</w:t>
            </w:r>
            <w:proofErr w:type="spellEnd"/>
            <w:r w:rsidR="008F5B86" w:rsidRPr="005A3C35">
              <w:rPr>
                <w:szCs w:val="20"/>
              </w:rPr>
              <w:t xml:space="preserve"> hører sammen.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76E90" w14:textId="77777777" w:rsidR="0064343F" w:rsidRPr="005A3C35" w:rsidRDefault="0064343F" w:rsidP="00170D2F">
            <w:pPr>
              <w:rPr>
                <w:color w:val="0000CC"/>
                <w:szCs w:val="20"/>
              </w:rPr>
            </w:pPr>
          </w:p>
        </w:tc>
      </w:tr>
      <w:tr w:rsidR="00170D2F" w:rsidRPr="00B6253D" w14:paraId="75D02F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170D2F" w:rsidRPr="00B6253D" w:rsidRDefault="00170D2F" w:rsidP="00170D2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70D2F" w:rsidRPr="005A3C35" w14:paraId="6C13F25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B97CB" w14:textId="0F1B0013" w:rsidR="0011550F" w:rsidRPr="005A3C35" w:rsidRDefault="0011550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Objekttypen har ingen relasjon til andre objekttyper.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170D2F" w:rsidRPr="005A3C35" w:rsidRDefault="00170D2F" w:rsidP="00170D2F">
            <w:pPr>
              <w:rPr>
                <w:color w:val="0000CC"/>
                <w:szCs w:val="20"/>
              </w:rPr>
            </w:pPr>
          </w:p>
        </w:tc>
      </w:tr>
      <w:tr w:rsidR="00170D2F" w:rsidRPr="00B6253D" w14:paraId="3BE98D33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>Lignende vegobjekttyper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170D2F" w:rsidRPr="00B6253D" w:rsidRDefault="00170D2F" w:rsidP="00170D2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1550F" w:rsidRPr="005A3C35" w14:paraId="52AE9AA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B089781" w14:textId="77777777" w:rsidR="0011550F" w:rsidRPr="005A3C35" w:rsidRDefault="0011550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53A8F76B" w14:textId="0F6F609F" w:rsidR="0011550F" w:rsidRPr="005A3C35" w:rsidRDefault="0011550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8AF9F" w14:textId="5A3C3F07" w:rsidR="0011550F" w:rsidRPr="005A3C35" w:rsidRDefault="00B9447D" w:rsidP="00170D2F">
            <w:pPr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</w:pPr>
            <w:r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>Sammenstilt danner objekttypene</w:t>
            </w:r>
            <w:r w:rsidR="00E71B9A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 </w:t>
            </w:r>
            <w:r w:rsidR="00E71B9A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>Vegsystem</w:t>
            </w:r>
            <w:r w:rsidR="009A6538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 (</w:t>
            </w:r>
            <w:r w:rsidR="6BD5DF98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>som denne spesifikasjonen beskriver</w:t>
            </w:r>
            <w:r w:rsidR="009A6538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>)</w:t>
            </w:r>
            <w:r w:rsidR="00E71B9A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, </w:t>
            </w:r>
            <w:r w:rsidR="00945312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>Strekning</w:t>
            </w:r>
            <w:r w:rsidR="009A6538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r w:rsidR="009A6538" w:rsidRPr="005A3C35">
              <w:rPr>
                <w:rStyle w:val="normaltextrun"/>
                <w:rFonts w:ascii="Lucida Sans Unicode" w:hAnsi="Lucida Sans Unicode" w:cs="Lucida Sans Unicode"/>
                <w:i/>
                <w:color w:val="000000"/>
                <w:szCs w:val="20"/>
                <w:shd w:val="clear" w:color="auto" w:fill="FFFFFF"/>
              </w:rPr>
              <w:t>(916)</w:t>
            </w:r>
            <w:r w:rsidR="00945312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, </w:t>
            </w:r>
            <w:r w:rsidR="00945312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>Kryssystem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color w:val="000000"/>
                <w:szCs w:val="20"/>
                <w:shd w:val="clear" w:color="auto" w:fill="FFFFFF"/>
              </w:rPr>
              <w:t>(917)</w:t>
            </w:r>
            <w:r w:rsidR="00945312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, </w:t>
            </w:r>
            <w:r w:rsidR="00945312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>Kryssdel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color w:val="000000"/>
                <w:szCs w:val="20"/>
                <w:shd w:val="clear" w:color="auto" w:fill="FFFFFF"/>
              </w:rPr>
              <w:t>(918)</w:t>
            </w:r>
            <w:r w:rsidR="00945312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, </w:t>
            </w:r>
            <w:r w:rsidR="00914376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>Sideanlegg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color w:val="000000"/>
                <w:szCs w:val="20"/>
                <w:shd w:val="clear" w:color="auto" w:fill="FFFFFF"/>
              </w:rPr>
              <w:t>(919)</w:t>
            </w:r>
            <w:r w:rsidR="00914376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 og </w:t>
            </w:r>
            <w:r w:rsidR="00914376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>Sideanleggsdel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r w:rsidR="002B6EAE" w:rsidRPr="005A3C35">
              <w:rPr>
                <w:rStyle w:val="normaltextrun"/>
                <w:rFonts w:ascii="Lucida Sans Unicode" w:hAnsi="Lucida Sans Unicode" w:cs="Lucida Sans Unicode"/>
                <w:i/>
                <w:color w:val="000000"/>
                <w:szCs w:val="20"/>
                <w:shd w:val="clear" w:color="auto" w:fill="FFFFFF"/>
              </w:rPr>
              <w:t>(920)</w:t>
            </w:r>
            <w:r w:rsidR="00914376"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 xml:space="preserve"> oppslagsnøkkel og rapporteringsnøkkel i NVDB.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E621E1" w14:textId="4DB2DDA8" w:rsidR="0011550F" w:rsidRPr="005A3C35" w:rsidRDefault="002B6EAE" w:rsidP="00170D2F">
            <w:pPr>
              <w:rPr>
                <w:color w:val="0000CC"/>
                <w:szCs w:val="20"/>
              </w:rPr>
            </w:pPr>
            <w:r w:rsidRPr="005A3C35">
              <w:rPr>
                <w:color w:val="0000CC"/>
                <w:szCs w:val="20"/>
              </w:rPr>
              <w:fldChar w:fldCharType="begin"/>
            </w:r>
            <w:r w:rsidRPr="005A3C35">
              <w:rPr>
                <w:color w:val="0000CC"/>
                <w:szCs w:val="20"/>
              </w:rPr>
              <w:instrText xml:space="preserve"> REF _Ref86656870 \r \h </w:instrText>
            </w:r>
            <w:r w:rsidR="00826E46" w:rsidRPr="005A3C35">
              <w:rPr>
                <w:color w:val="0000CC"/>
                <w:szCs w:val="20"/>
              </w:rPr>
              <w:instrText xml:space="preserve"> \* MERGEFORMAT </w:instrText>
            </w:r>
            <w:r w:rsidRPr="005A3C35">
              <w:rPr>
                <w:color w:val="0000CC"/>
                <w:szCs w:val="20"/>
              </w:rPr>
            </w:r>
            <w:r w:rsidRPr="005A3C35">
              <w:rPr>
                <w:color w:val="0000CC"/>
                <w:szCs w:val="20"/>
              </w:rPr>
              <w:fldChar w:fldCharType="separate"/>
            </w:r>
            <w:r w:rsidR="00F52DB2">
              <w:rPr>
                <w:color w:val="0000CC"/>
                <w:szCs w:val="20"/>
              </w:rPr>
              <w:t>4.2.3</w:t>
            </w:r>
            <w:r w:rsidRPr="005A3C35">
              <w:rPr>
                <w:color w:val="0000CC"/>
                <w:szCs w:val="20"/>
              </w:rPr>
              <w:fldChar w:fldCharType="end"/>
            </w:r>
          </w:p>
        </w:tc>
      </w:tr>
      <w:tr w:rsidR="00170D2F" w:rsidRPr="005A3C35" w14:paraId="2F9BCFD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59F41523" w:rsidR="00170D2F" w:rsidRPr="005A3C35" w:rsidRDefault="0011550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675D8C" w14:textId="77777777" w:rsidR="00170D2F" w:rsidRDefault="0011550F" w:rsidP="00170D2F">
            <w:pPr>
              <w:rPr>
                <w:rStyle w:val="eop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</w:pPr>
            <w:proofErr w:type="spellStart"/>
            <w:r w:rsidRPr="005A3C35">
              <w:rPr>
                <w:rStyle w:val="spellingerror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>Vegreferanse</w:t>
            </w:r>
            <w:proofErr w:type="spellEnd"/>
            <w:r w:rsidR="002B6EAE" w:rsidRPr="005A3C35">
              <w:rPr>
                <w:rStyle w:val="spellingerror"/>
                <w:rFonts w:ascii="Lucida Sans Unicode" w:hAnsi="Lucida Sans Unicode" w:cs="Lucida Sans Unicode"/>
                <w:i/>
                <w:iCs/>
                <w:color w:val="000000"/>
                <w:szCs w:val="20"/>
                <w:shd w:val="clear" w:color="auto" w:fill="FFFFFF"/>
              </w:rPr>
              <w:t xml:space="preserve"> </w:t>
            </w:r>
            <w:r w:rsidR="002B6EAE" w:rsidRPr="005A3C35">
              <w:rPr>
                <w:rStyle w:val="spellingerror"/>
                <w:rFonts w:ascii="Lucida Sans Unicode" w:hAnsi="Lucida Sans Unicode" w:cs="Lucida Sans Unicode"/>
                <w:i/>
                <w:color w:val="000000"/>
                <w:szCs w:val="20"/>
                <w:shd w:val="clear" w:color="auto" w:fill="FFFFFF"/>
              </w:rPr>
              <w:t>(532)</w:t>
            </w:r>
            <w:r w:rsidR="006A7B2B" w:rsidRPr="005A3C35">
              <w:rPr>
                <w:rStyle w:val="spellingerror"/>
                <w:szCs w:val="20"/>
              </w:rPr>
              <w:t xml:space="preserve"> </w:t>
            </w:r>
            <w:r w:rsidRPr="005A3C35">
              <w:rPr>
                <w:rStyle w:val="normaltextrun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>var objekttypen som frem til regionreformen i 2020 ble benyttet som oppslagsnøkkel og rapporteringsnøkkel i NVDB.</w:t>
            </w:r>
            <w:r w:rsidRPr="005A3C35">
              <w:rPr>
                <w:rStyle w:val="eop"/>
                <w:rFonts w:ascii="Lucida Sans Unicode" w:hAnsi="Lucida Sans Unicode" w:cs="Lucida Sans Unicode"/>
                <w:color w:val="000000"/>
                <w:szCs w:val="20"/>
                <w:shd w:val="clear" w:color="auto" w:fill="FFFFFF"/>
              </w:rPr>
              <w:t> </w:t>
            </w:r>
          </w:p>
          <w:p w14:paraId="764E9A43" w14:textId="07417663" w:rsidR="00B6253D" w:rsidRPr="005A3C35" w:rsidRDefault="00B6253D" w:rsidP="00170D2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170D2F" w:rsidRPr="005A3C35" w:rsidRDefault="00170D2F" w:rsidP="00170D2F">
            <w:pPr>
              <w:rPr>
                <w:color w:val="0000CC"/>
                <w:szCs w:val="20"/>
              </w:rPr>
            </w:pPr>
          </w:p>
        </w:tc>
      </w:tr>
      <w:tr w:rsidR="00170D2F" w:rsidRPr="00B6253D" w14:paraId="095237F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lastRenderedPageBreak/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170D2F" w:rsidRPr="00B6253D" w:rsidRDefault="00170D2F" w:rsidP="00170D2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170D2F" w:rsidRPr="00B6253D" w:rsidRDefault="00170D2F" w:rsidP="00170D2F">
            <w:pPr>
              <w:rPr>
                <w:b/>
                <w:bCs/>
                <w:sz w:val="22"/>
              </w:rPr>
            </w:pPr>
            <w:r w:rsidRPr="00B6253D">
              <w:rPr>
                <w:b/>
                <w:bCs/>
                <w:sz w:val="22"/>
              </w:rPr>
              <w:t xml:space="preserve">Stedfesting til vegnettet i NVDB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170D2F" w:rsidRPr="00B6253D" w:rsidRDefault="00170D2F" w:rsidP="00170D2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70D2F" w:rsidRPr="005A3C35" w14:paraId="04DD7A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23A7399" w14:textId="77777777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7717F24" w14:textId="77777777" w:rsidR="00170D2F" w:rsidRPr="005A3C35" w:rsidRDefault="00170D2F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7314A" w14:textId="1521BD9E" w:rsidR="00170D2F" w:rsidRPr="005A3C35" w:rsidRDefault="00C84473" w:rsidP="00170D2F">
            <w:pPr>
              <w:rPr>
                <w:szCs w:val="20"/>
              </w:rPr>
            </w:pPr>
            <w:r w:rsidRPr="005A3C35">
              <w:rPr>
                <w:szCs w:val="20"/>
              </w:rPr>
              <w:t>Objekt for Vegsystem skal stedfestes fra port til port, og skal være hel</w:t>
            </w:r>
            <w:r w:rsidR="00377148" w:rsidRPr="005A3C35">
              <w:rPr>
                <w:szCs w:val="20"/>
              </w:rPr>
              <w:softHyphen/>
            </w:r>
            <w:r w:rsidRPr="005A3C35">
              <w:rPr>
                <w:szCs w:val="20"/>
              </w:rPr>
              <w:t>dekkende for de veg</w:t>
            </w:r>
            <w:r w:rsidR="002B6EAE" w:rsidRPr="005A3C35">
              <w:rPr>
                <w:szCs w:val="20"/>
              </w:rPr>
              <w:t>e</w:t>
            </w:r>
            <w:r w:rsidRPr="005A3C35">
              <w:rPr>
                <w:szCs w:val="20"/>
              </w:rPr>
              <w:t xml:space="preserve">ne objekttypen skal stedfestes på </w:t>
            </w:r>
            <w:r w:rsidR="00A87CB1" w:rsidRPr="005A3C35">
              <w:rPr>
                <w:szCs w:val="20"/>
              </w:rPr>
              <w:t>iht. regel</w:t>
            </w:r>
            <w:r w:rsidR="00F21BB6" w:rsidRPr="005A3C35">
              <w:rPr>
                <w:szCs w:val="20"/>
              </w:rPr>
              <w:t xml:space="preserve"> nr</w:t>
            </w:r>
            <w:r w:rsidR="009069B8" w:rsidRPr="005A3C35">
              <w:rPr>
                <w:szCs w:val="20"/>
              </w:rPr>
              <w:t>.</w:t>
            </w:r>
            <w:r w:rsidR="00A87CB1" w:rsidRPr="005A3C35">
              <w:rPr>
                <w:szCs w:val="20"/>
              </w:rPr>
              <w:t xml:space="preserve"> 2.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AB9FB" w14:textId="77777777" w:rsidR="00170D2F" w:rsidRPr="005A3C35" w:rsidRDefault="00170D2F" w:rsidP="00170D2F">
            <w:pPr>
              <w:rPr>
                <w:color w:val="0000CC"/>
                <w:szCs w:val="20"/>
              </w:rPr>
            </w:pPr>
          </w:p>
        </w:tc>
      </w:tr>
      <w:tr w:rsidR="00170D2F" w:rsidRPr="005A3C35" w14:paraId="55A31E9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6F9BB6" w14:textId="77777777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56F08" w14:textId="59803268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15E8C" w14:textId="0812EFA5" w:rsidR="00170D2F" w:rsidRPr="005A3C35" w:rsidRDefault="00170D2F" w:rsidP="00170D2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4F621" w14:textId="77777777" w:rsidR="00170D2F" w:rsidRPr="005A3C35" w:rsidRDefault="00170D2F" w:rsidP="00170D2F">
            <w:pPr>
              <w:rPr>
                <w:color w:val="0000CC"/>
                <w:szCs w:val="20"/>
              </w:rPr>
            </w:pPr>
          </w:p>
        </w:tc>
      </w:tr>
    </w:tbl>
    <w:p w14:paraId="760FAE66" w14:textId="2ABAFEF5" w:rsidR="00A83F9E" w:rsidRDefault="00A83F9E" w:rsidP="00A83F9E">
      <w:pPr>
        <w:pStyle w:val="Overskrift2"/>
      </w:pPr>
      <w:r>
        <w:t xml:space="preserve">Eksempler </w:t>
      </w:r>
    </w:p>
    <w:p w14:paraId="52A26F4C" w14:textId="2A5BC501" w:rsidR="00A83F9E" w:rsidRDefault="00536EEE" w:rsidP="00454A59">
      <w:pPr>
        <w:pStyle w:val="Overskrift3"/>
      </w:pPr>
      <w:bookmarkStart w:id="6" w:name="_Ref86656833"/>
      <w:bookmarkStart w:id="7" w:name="_Ref47622352"/>
      <w:r>
        <w:t>Vegsystem</w:t>
      </w:r>
      <w:r w:rsidR="00377148">
        <w:t>er</w:t>
      </w:r>
      <w:r>
        <w:t xml:space="preserve"> </w:t>
      </w:r>
      <w:bookmarkEnd w:id="6"/>
      <w:bookmarkEnd w:id="7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83F9E" w14:paraId="2B0BD6BA" w14:textId="77777777" w:rsidTr="0FEE2ED4">
        <w:trPr>
          <w:trHeight w:val="645"/>
        </w:trPr>
        <w:tc>
          <w:tcPr>
            <w:tcW w:w="9638" w:type="dxa"/>
            <w:gridSpan w:val="2"/>
          </w:tcPr>
          <w:p w14:paraId="3C949458" w14:textId="577B8923" w:rsidR="00A83F9E" w:rsidRDefault="00536EEE" w:rsidP="004468A3">
            <w:pPr>
              <w:rPr>
                <w:rFonts w:cstheme="minorHAnsi"/>
                <w:sz w:val="18"/>
                <w:szCs w:val="18"/>
              </w:rPr>
            </w:pPr>
            <w:r>
              <w:t>Eksempelet viser forskjellige vegsystemer. I figuren angir fargene hvilke deler som hører sammen i et vegsystem. Heltrukken linje angir kjøreveg og stiplet linje angir vegnett for gående og syklende.</w:t>
            </w:r>
            <w:r w:rsidR="00DF67B2">
              <w:t xml:space="preserve"> </w:t>
            </w:r>
          </w:p>
        </w:tc>
      </w:tr>
      <w:tr w:rsidR="00E20306" w14:paraId="42D41131" w14:textId="77777777" w:rsidTr="0FEE2ED4">
        <w:trPr>
          <w:trHeight w:val="3148"/>
        </w:trPr>
        <w:tc>
          <w:tcPr>
            <w:tcW w:w="5953" w:type="dxa"/>
          </w:tcPr>
          <w:p w14:paraId="0039607C" w14:textId="133C19FC" w:rsidR="00A83F9E" w:rsidRDefault="00844A5F" w:rsidP="00844A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D99F7" wp14:editId="1BC83BCD">
                  <wp:extent cx="2292350" cy="1927250"/>
                  <wp:effectExtent l="0" t="0" r="0" b="0"/>
                  <wp:docPr id="453117284" name="Bilde 453117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889" cy="194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34373064" w14:textId="7C3DDFA2" w:rsidR="00A83F9E" w:rsidRPr="004468A3" w:rsidRDefault="004468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27A0DF44" w14:textId="2D4E3D46" w:rsidR="00C5657F" w:rsidRDefault="00C5657F" w:rsidP="00C5657F">
            <w:pPr>
              <w:rPr>
                <w:sz w:val="18"/>
                <w:szCs w:val="18"/>
              </w:rPr>
            </w:pPr>
            <w:r w:rsidRPr="20E9C33E">
              <w:rPr>
                <w:sz w:val="18"/>
                <w:szCs w:val="18"/>
              </w:rPr>
              <w:t>- Vegkat</w:t>
            </w:r>
            <w:r w:rsidR="007D34ED">
              <w:rPr>
                <w:sz w:val="18"/>
                <w:szCs w:val="18"/>
              </w:rPr>
              <w:t>e</w:t>
            </w:r>
            <w:r w:rsidRPr="20E9C33E">
              <w:rPr>
                <w:sz w:val="18"/>
                <w:szCs w:val="18"/>
              </w:rPr>
              <w:t>gori</w:t>
            </w:r>
          </w:p>
          <w:p w14:paraId="61A204C6" w14:textId="77777777" w:rsidR="00C5657F" w:rsidRDefault="00C5657F" w:rsidP="00C5657F">
            <w:pPr>
              <w:rPr>
                <w:sz w:val="18"/>
                <w:szCs w:val="18"/>
              </w:rPr>
            </w:pPr>
            <w:r w:rsidRPr="20E9C33E">
              <w:rPr>
                <w:sz w:val="18"/>
                <w:szCs w:val="18"/>
              </w:rPr>
              <w:t>- Fase</w:t>
            </w:r>
          </w:p>
          <w:p w14:paraId="1F9E0E4D" w14:textId="77777777" w:rsidR="00C5657F" w:rsidRDefault="00C5657F" w:rsidP="00C5657F">
            <w:pPr>
              <w:rPr>
                <w:sz w:val="18"/>
                <w:szCs w:val="18"/>
              </w:rPr>
            </w:pPr>
            <w:r w:rsidRPr="20E9C33E">
              <w:rPr>
                <w:sz w:val="18"/>
                <w:szCs w:val="18"/>
              </w:rPr>
              <w:t>- Vegnummer</w:t>
            </w:r>
          </w:p>
          <w:p w14:paraId="6D326EDD" w14:textId="6E18012E" w:rsidR="00A83F9E" w:rsidRDefault="00A83F9E"/>
        </w:tc>
      </w:tr>
      <w:tr w:rsidR="00E20306" w14:paraId="7082EB02" w14:textId="77777777" w:rsidTr="0FEE2ED4">
        <w:tc>
          <w:tcPr>
            <w:tcW w:w="5953" w:type="dxa"/>
          </w:tcPr>
          <w:p w14:paraId="5CA456D9" w14:textId="78E53CB1" w:rsidR="00A83F9E" w:rsidRDefault="007D34ED">
            <w:pPr>
              <w:rPr>
                <w:i/>
              </w:rPr>
            </w:pPr>
            <w:r>
              <w:rPr>
                <w:i/>
              </w:rPr>
              <w:t>Illustrasjon</w:t>
            </w:r>
            <w:r w:rsidR="00844A5F">
              <w:rPr>
                <w:i/>
              </w:rPr>
              <w:t xml:space="preserve"> fra </w:t>
            </w:r>
            <w:r w:rsidR="252DD924" w:rsidRPr="42266BCF">
              <w:rPr>
                <w:i/>
                <w:iCs/>
              </w:rPr>
              <w:t>V83</w:t>
            </w:r>
            <w:r w:rsidR="2347D279" w:rsidRPr="42266BCF">
              <w:rPr>
                <w:i/>
                <w:iCs/>
              </w:rPr>
              <w:t>0</w:t>
            </w:r>
            <w:r w:rsidR="00844A5F">
              <w:rPr>
                <w:i/>
              </w:rPr>
              <w:t>, Nasjonalt vegreferansesystem</w:t>
            </w:r>
          </w:p>
        </w:tc>
        <w:tc>
          <w:tcPr>
            <w:tcW w:w="3685" w:type="dxa"/>
            <w:vMerge/>
          </w:tcPr>
          <w:p w14:paraId="27A498B4" w14:textId="77777777" w:rsidR="00A83F9E" w:rsidRDefault="00A83F9E"/>
        </w:tc>
      </w:tr>
    </w:tbl>
    <w:p w14:paraId="697E9FB7" w14:textId="77777777" w:rsidR="00A83F9E" w:rsidRDefault="00A83F9E" w:rsidP="00A83F9E"/>
    <w:p w14:paraId="39C21037" w14:textId="12C5FE1A" w:rsidR="00B531AA" w:rsidRDefault="00C5657F" w:rsidP="00B531AA">
      <w:pPr>
        <w:pStyle w:val="Overskrift3"/>
      </w:pPr>
      <w:bookmarkStart w:id="8" w:name="_Ref48300461"/>
      <w:r>
        <w:t>Vegsystem for E6 ved Biri</w:t>
      </w:r>
      <w:bookmarkEnd w:id="8"/>
      <w:r w:rsidR="00B531AA">
        <w:t xml:space="preserve"> </w:t>
      </w:r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5387"/>
        <w:gridCol w:w="4251"/>
      </w:tblGrid>
      <w:tr w:rsidR="00263ADF" w14:paraId="1F8B7633" w14:textId="77777777" w:rsidTr="00C75F28">
        <w:trPr>
          <w:trHeight w:val="645"/>
        </w:trPr>
        <w:tc>
          <w:tcPr>
            <w:tcW w:w="9638" w:type="dxa"/>
            <w:gridSpan w:val="2"/>
          </w:tcPr>
          <w:p w14:paraId="64F4D490" w14:textId="79E62089" w:rsidR="00263ADF" w:rsidRDefault="00263ADF" w:rsidP="00263ADF">
            <w:pPr>
              <w:rPr>
                <w:rFonts w:cstheme="minorHAnsi"/>
                <w:sz w:val="18"/>
                <w:szCs w:val="18"/>
              </w:rPr>
            </w:pPr>
            <w:r>
              <w:t>Eksempelet viser Vegsystem for E6 ved Biri i Innlandet. I dette systemet inngår både kjøreveg med rundkjøring, rasteplasser, en holdeplass og gang- og sykkelveg.</w:t>
            </w:r>
          </w:p>
        </w:tc>
      </w:tr>
      <w:tr w:rsidR="00263ADF" w14:paraId="49C19DE5" w14:textId="77777777" w:rsidTr="00A72605">
        <w:trPr>
          <w:trHeight w:val="3958"/>
        </w:trPr>
        <w:tc>
          <w:tcPr>
            <w:tcW w:w="5387" w:type="dxa"/>
          </w:tcPr>
          <w:p w14:paraId="44424CDB" w14:textId="13B20EC7" w:rsidR="00BB72DA" w:rsidRDefault="008961E6" w:rsidP="00BB72DA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221002CA" wp14:editId="1BB59E44">
                  <wp:extent cx="2282342" cy="2594330"/>
                  <wp:effectExtent l="0" t="0" r="3810" b="0"/>
                  <wp:docPr id="716874074" name="Bilde 716874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34" cy="266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Merge w:val="restart"/>
          </w:tcPr>
          <w:p w14:paraId="1F4415D1" w14:textId="77777777" w:rsidR="00121EA0" w:rsidRDefault="00121EA0" w:rsidP="00121EA0">
            <w:pPr>
              <w:rPr>
                <w:b/>
                <w:bCs/>
                <w:sz w:val="18"/>
                <w:szCs w:val="18"/>
              </w:rPr>
            </w:pPr>
            <w:r w:rsidRPr="20E9C33E">
              <w:rPr>
                <w:b/>
                <w:bCs/>
                <w:sz w:val="18"/>
                <w:szCs w:val="18"/>
              </w:rPr>
              <w:t>EGENSKAPSDATA:</w:t>
            </w:r>
          </w:p>
          <w:p w14:paraId="1205A7D4" w14:textId="5EC6EF85" w:rsidR="00121EA0" w:rsidRDefault="00121EA0" w:rsidP="00121EA0">
            <w:pPr>
              <w:rPr>
                <w:sz w:val="18"/>
                <w:szCs w:val="18"/>
              </w:rPr>
            </w:pPr>
            <w:r w:rsidRPr="20E9C33E">
              <w:rPr>
                <w:sz w:val="18"/>
                <w:szCs w:val="18"/>
              </w:rPr>
              <w:t>- Vegkat</w:t>
            </w:r>
            <w:r w:rsidR="007D34ED">
              <w:rPr>
                <w:sz w:val="18"/>
                <w:szCs w:val="18"/>
              </w:rPr>
              <w:t>e</w:t>
            </w:r>
            <w:r w:rsidRPr="20E9C33E">
              <w:rPr>
                <w:sz w:val="18"/>
                <w:szCs w:val="18"/>
              </w:rPr>
              <w:t>gori = Europaveg</w:t>
            </w:r>
          </w:p>
          <w:p w14:paraId="7E042CA1" w14:textId="77777777" w:rsidR="00121EA0" w:rsidRDefault="00121EA0" w:rsidP="00121EA0">
            <w:pPr>
              <w:rPr>
                <w:sz w:val="18"/>
                <w:szCs w:val="18"/>
              </w:rPr>
            </w:pPr>
            <w:r w:rsidRPr="20E9C33E">
              <w:rPr>
                <w:sz w:val="18"/>
                <w:szCs w:val="18"/>
              </w:rPr>
              <w:t>- Fase = Eksisterende</w:t>
            </w:r>
          </w:p>
          <w:p w14:paraId="01311AAC" w14:textId="77777777" w:rsidR="00121EA0" w:rsidRDefault="00121EA0" w:rsidP="00121EA0">
            <w:pPr>
              <w:rPr>
                <w:sz w:val="18"/>
                <w:szCs w:val="18"/>
              </w:rPr>
            </w:pPr>
            <w:r w:rsidRPr="20E9C33E">
              <w:rPr>
                <w:sz w:val="18"/>
                <w:szCs w:val="18"/>
              </w:rPr>
              <w:t>- Vegnummer = 6</w:t>
            </w:r>
          </w:p>
          <w:p w14:paraId="2CD9B916" w14:textId="77777777" w:rsidR="00263ADF" w:rsidRDefault="00263ADF" w:rsidP="00263ADF"/>
          <w:p w14:paraId="75F16BCD" w14:textId="07934EE5" w:rsidR="00263ADF" w:rsidRDefault="00263ADF" w:rsidP="00263ADF"/>
        </w:tc>
      </w:tr>
      <w:tr w:rsidR="00263ADF" w14:paraId="13562E98" w14:textId="77777777" w:rsidTr="00A72605">
        <w:tc>
          <w:tcPr>
            <w:tcW w:w="5387" w:type="dxa"/>
          </w:tcPr>
          <w:p w14:paraId="23D32EF0" w14:textId="719811D9" w:rsidR="00263ADF" w:rsidRDefault="00263ADF" w:rsidP="00263ADF">
            <w:pPr>
              <w:rPr>
                <w:i/>
              </w:rPr>
            </w:pPr>
            <w:r>
              <w:rPr>
                <w:i/>
              </w:rPr>
              <w:t>Foto: Vegkart</w:t>
            </w:r>
          </w:p>
        </w:tc>
        <w:tc>
          <w:tcPr>
            <w:tcW w:w="4251" w:type="dxa"/>
            <w:vMerge/>
          </w:tcPr>
          <w:p w14:paraId="77BC715F" w14:textId="77777777" w:rsidR="00263ADF" w:rsidRDefault="00263ADF" w:rsidP="00263ADF"/>
        </w:tc>
      </w:tr>
    </w:tbl>
    <w:p w14:paraId="77D1808C" w14:textId="77777777" w:rsidR="00EF6B7D" w:rsidRDefault="00EF6B7D" w:rsidP="00EF6B7D">
      <w:pPr>
        <w:pStyle w:val="Overskrift3"/>
      </w:pPr>
      <w:bookmarkStart w:id="9" w:name="_Ref86656870"/>
      <w:bookmarkStart w:id="10" w:name="_Ref47612387"/>
      <w:r>
        <w:lastRenderedPageBreak/>
        <w:t>Vegsystem – en del av vegsystemreferansen</w:t>
      </w:r>
      <w:bookmarkEnd w:id="9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EF6B7D" w14:paraId="3D260EE9" w14:textId="77777777" w:rsidTr="00084E8D">
        <w:trPr>
          <w:trHeight w:val="645"/>
        </w:trPr>
        <w:tc>
          <w:tcPr>
            <w:tcW w:w="9638" w:type="dxa"/>
          </w:tcPr>
          <w:p w14:paraId="3B3D63AF" w14:textId="0F223F0B" w:rsidR="00EF6B7D" w:rsidRDefault="00EF6B7D" w:rsidP="00084E8D">
            <w:pPr>
              <w:rPr>
                <w:rFonts w:cstheme="minorHAnsi"/>
                <w:sz w:val="18"/>
                <w:szCs w:val="18"/>
              </w:rPr>
            </w:pPr>
            <w:r>
              <w:t>Vegsystemreferansen, som benyttes som oppslagsnøkkel og rapporteringsnøkkel for data i NVDB, består av egenskaper fra flere vegobjekttyper. Vegsystem er den første delen av den sammensatte Vegsystemreferansen.</w:t>
            </w:r>
            <w:r w:rsidR="00A32EBE">
              <w:t xml:space="preserve"> Eksempelet viser et gitt punkt på E6.</w:t>
            </w:r>
          </w:p>
        </w:tc>
      </w:tr>
      <w:tr w:rsidR="00EF6B7D" w14:paraId="5A88CF3F" w14:textId="77777777" w:rsidTr="00084E8D">
        <w:trPr>
          <w:trHeight w:val="645"/>
        </w:trPr>
        <w:tc>
          <w:tcPr>
            <w:tcW w:w="9638" w:type="dxa"/>
          </w:tcPr>
          <w:p w14:paraId="7816CE6B" w14:textId="77777777" w:rsidR="00EF6B7D" w:rsidRDefault="00EF6B7D" w:rsidP="00084E8D">
            <w:pPr>
              <w:jc w:val="center"/>
            </w:pPr>
          </w:p>
          <w:p w14:paraId="1DF9CD8B" w14:textId="77777777" w:rsidR="00EF6B7D" w:rsidRDefault="00EF6B7D" w:rsidP="00084E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4299E" wp14:editId="08DD85F1">
                  <wp:extent cx="3676015" cy="1798320"/>
                  <wp:effectExtent l="0" t="0" r="635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4F0BEA" w14:textId="77777777" w:rsidR="00EF6B7D" w:rsidRDefault="00EF6B7D" w:rsidP="00084E8D">
            <w:pPr>
              <w:jc w:val="center"/>
            </w:pPr>
          </w:p>
        </w:tc>
      </w:tr>
    </w:tbl>
    <w:p w14:paraId="4D83896A" w14:textId="77777777" w:rsidR="00EF6B7D" w:rsidRDefault="00EF6B7D" w:rsidP="00EF6B7D">
      <w:pPr>
        <w:rPr>
          <w:lang w:eastAsia="nb-NO"/>
        </w:rPr>
      </w:pPr>
    </w:p>
    <w:p w14:paraId="4A3B8611" w14:textId="1CE7B580" w:rsidR="00EF6B7D" w:rsidRDefault="00EF6B7D" w:rsidP="00EF6B7D">
      <w:pPr>
        <w:pStyle w:val="Overskrift3"/>
      </w:pPr>
      <w:bookmarkStart w:id="11" w:name="_Ref82345425"/>
      <w:r>
        <w:t>Hvilke deler av vegnettet skal dekkes av Vegsy</w:t>
      </w:r>
      <w:r w:rsidR="00CD5DB5">
        <w:t>s</w:t>
      </w:r>
      <w:r>
        <w:t>tem</w:t>
      </w:r>
      <w:bookmarkEnd w:id="11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EF6B7D" w14:paraId="6EC6DFDD" w14:textId="77777777" w:rsidTr="39A0D034">
        <w:trPr>
          <w:trHeight w:val="645"/>
        </w:trPr>
        <w:tc>
          <w:tcPr>
            <w:tcW w:w="9638" w:type="dxa"/>
          </w:tcPr>
          <w:p w14:paraId="68931CDB" w14:textId="082F9D42" w:rsidR="00EF6B7D" w:rsidRDefault="00EF6B7D" w:rsidP="00084E8D">
            <w:r>
              <w:t xml:space="preserve">Tabellen viser hvilke deler av vegnettet som skal være dekket av de forskjellige egenskapene til </w:t>
            </w:r>
            <w:r w:rsidR="1F7871E6">
              <w:t>Vegsystem.</w:t>
            </w:r>
          </w:p>
        </w:tc>
      </w:tr>
      <w:tr w:rsidR="00EF6B7D" w14:paraId="1C59ADB6" w14:textId="77777777" w:rsidTr="39A0D034">
        <w:trPr>
          <w:trHeight w:val="645"/>
        </w:trPr>
        <w:tc>
          <w:tcPr>
            <w:tcW w:w="9638" w:type="dxa"/>
          </w:tcPr>
          <w:p w14:paraId="6E5978A0" w14:textId="77777777" w:rsidR="001A06B5" w:rsidRDefault="001A06B5" w:rsidP="00084E8D">
            <w:pPr>
              <w:jc w:val="center"/>
            </w:pPr>
          </w:p>
          <w:p w14:paraId="5E87071C" w14:textId="0A22A67B" w:rsidR="00EF6B7D" w:rsidRDefault="001A06B5" w:rsidP="00084E8D">
            <w:pPr>
              <w:jc w:val="center"/>
            </w:pPr>
            <w:r w:rsidRPr="001A06B5">
              <w:rPr>
                <w:noProof/>
              </w:rPr>
              <w:drawing>
                <wp:inline distT="0" distB="0" distL="0" distR="0" wp14:anchorId="0F61C070" wp14:editId="54277E3C">
                  <wp:extent cx="5800725" cy="894571"/>
                  <wp:effectExtent l="0" t="0" r="0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080" cy="89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B6761" w14:textId="77777777" w:rsidR="00EF6B7D" w:rsidRPr="00BA44FA" w:rsidRDefault="00EF6B7D" w:rsidP="00084E8D">
            <w:pPr>
              <w:jc w:val="center"/>
            </w:pPr>
          </w:p>
        </w:tc>
      </w:tr>
      <w:tr w:rsidR="00EF6B7D" w14:paraId="73956DCF" w14:textId="77777777" w:rsidTr="39A0D034">
        <w:trPr>
          <w:trHeight w:val="367"/>
        </w:trPr>
        <w:tc>
          <w:tcPr>
            <w:tcW w:w="9638" w:type="dxa"/>
          </w:tcPr>
          <w:p w14:paraId="3769DECF" w14:textId="77777777" w:rsidR="00EF6B7D" w:rsidRPr="000856F8" w:rsidRDefault="00EF6B7D" w:rsidP="00084E8D">
            <w:pPr>
              <w:rPr>
                <w:i/>
                <w:iCs/>
              </w:rPr>
            </w:pPr>
            <w:r w:rsidRPr="000856F8">
              <w:rPr>
                <w:i/>
                <w:iCs/>
              </w:rPr>
              <w:t>Tabell fra V830, Nasjonalt vegreferansesystem</w:t>
            </w:r>
          </w:p>
        </w:tc>
      </w:tr>
    </w:tbl>
    <w:p w14:paraId="7354AB41" w14:textId="7A5CA2DD" w:rsidR="00A83F9E" w:rsidRDefault="00A83F9E" w:rsidP="00A83F9E">
      <w:pPr>
        <w:pStyle w:val="Overskrift1"/>
        <w:rPr>
          <w:lang w:eastAsia="nb-NO"/>
        </w:rPr>
      </w:pPr>
      <w:bookmarkStart w:id="12" w:name="_Toc98407678"/>
      <w:r>
        <w:rPr>
          <w:lang w:eastAsia="nb-NO"/>
        </w:rPr>
        <w:t>Relasjoner</w:t>
      </w:r>
      <w:bookmarkEnd w:id="12"/>
      <w:r>
        <w:rPr>
          <w:lang w:eastAsia="nb-NO"/>
        </w:rPr>
        <w:t xml:space="preserve"> </w:t>
      </w:r>
      <w:bookmarkEnd w:id="10"/>
    </w:p>
    <w:p w14:paraId="21C79C39" w14:textId="2A879FC9" w:rsidR="003B56FA" w:rsidRDefault="003B56FA" w:rsidP="003E56EA">
      <w:r>
        <w:t>Vegobjekttypen har ingen relasjoner til andre vegobjekttyper i NVDB</w:t>
      </w:r>
      <w:r w:rsidR="001A06B5">
        <w:t>.</w:t>
      </w:r>
    </w:p>
    <w:p w14:paraId="52FDC057" w14:textId="4781F559" w:rsidR="003A2AA7" w:rsidRDefault="00337A07">
      <w:pPr>
        <w:pStyle w:val="Overskrift1"/>
        <w:rPr>
          <w:rFonts w:eastAsia="Times New Roman"/>
          <w:lang w:eastAsia="nb-NO"/>
        </w:rPr>
      </w:pPr>
      <w:bookmarkStart w:id="13" w:name="_Toc98407679"/>
      <w:r>
        <w:rPr>
          <w:rFonts w:eastAsia="Times New Roman"/>
          <w:lang w:eastAsia="nb-NO"/>
        </w:rPr>
        <w:t>Egenskapstyper</w:t>
      </w:r>
      <w:bookmarkEnd w:id="13"/>
    </w:p>
    <w:p w14:paraId="6BC8B127" w14:textId="59FFDC26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4" w:name="_Ref47612010"/>
      <w:r>
        <w:rPr>
          <w:rFonts w:eastAsia="Times New Roman"/>
          <w:lang w:eastAsia="nb-NO"/>
        </w:rPr>
        <w:t>Standard egenskapstyper</w:t>
      </w:r>
      <w:bookmarkEnd w:id="14"/>
    </w:p>
    <w:p w14:paraId="1B4FB1CE" w14:textId="21999A94" w:rsidR="003A2AA7" w:rsidRPr="007E47C2" w:rsidRDefault="00EA59C4">
      <w:pPr>
        <w:rPr>
          <w:lang w:eastAsia="nb-NO"/>
        </w:rPr>
      </w:pPr>
      <w:r w:rsidRPr="007E47C2">
        <w:rPr>
          <w:lang w:eastAsia="nb-NO"/>
        </w:rPr>
        <w:t xml:space="preserve">Egenskapstyper som ikke er </w:t>
      </w:r>
      <w:r w:rsidR="00337A07" w:rsidRPr="007E47C2">
        <w:rPr>
          <w:lang w:eastAsia="nb-NO"/>
        </w:rPr>
        <w:t>geometriegenskapstype</w:t>
      </w:r>
      <w:r w:rsidRPr="007E47C2">
        <w:rPr>
          <w:lang w:eastAsia="nb-NO"/>
        </w:rPr>
        <w:t>r regnes som standard egenskapstyper</w:t>
      </w:r>
      <w:r w:rsidR="00337A07" w:rsidRPr="007E47C2">
        <w:rPr>
          <w:lang w:eastAsia="nb-NO"/>
        </w:rPr>
        <w:t>.</w:t>
      </w:r>
      <w:r w:rsidRPr="007E47C2">
        <w:rPr>
          <w:lang w:eastAsia="nb-NO"/>
        </w:rPr>
        <w:t xml:space="preserve"> Disse gir utfyllende informasjon om </w:t>
      </w:r>
      <w:proofErr w:type="spellStart"/>
      <w:r w:rsidRPr="007E47C2">
        <w:rPr>
          <w:lang w:eastAsia="nb-NO"/>
        </w:rPr>
        <w:t>vegobjektet</w:t>
      </w:r>
      <w:proofErr w:type="spellEnd"/>
      <w:r w:rsidRPr="007E47C2">
        <w:rPr>
          <w:lang w:eastAsia="nb-NO"/>
        </w:rPr>
        <w:t>.</w:t>
      </w:r>
      <w:r w:rsidR="00337A07" w:rsidRPr="007E47C2">
        <w:rPr>
          <w:lang w:eastAsia="nb-NO"/>
        </w:rPr>
        <w:t xml:space="preserve"> </w:t>
      </w:r>
      <w:r w:rsidR="000679BD" w:rsidRPr="007E47C2">
        <w:rPr>
          <w:lang w:eastAsia="nb-NO"/>
        </w:rPr>
        <w:fldChar w:fldCharType="begin"/>
      </w:r>
      <w:r w:rsidR="000679BD" w:rsidRPr="007E47C2">
        <w:rPr>
          <w:lang w:eastAsia="nb-NO"/>
        </w:rPr>
        <w:instrText xml:space="preserve"> REF _Ref68087827 \h </w:instrText>
      </w:r>
      <w:r w:rsidR="004B63C9" w:rsidRPr="007E47C2">
        <w:rPr>
          <w:lang w:eastAsia="nb-NO"/>
        </w:rPr>
        <w:instrText xml:space="preserve"> \* MERGEFORMAT </w:instrText>
      </w:r>
      <w:r w:rsidR="000679BD" w:rsidRPr="007E47C2">
        <w:rPr>
          <w:lang w:eastAsia="nb-NO"/>
        </w:rPr>
      </w:r>
      <w:r w:rsidR="000679BD" w:rsidRPr="007E47C2">
        <w:rPr>
          <w:lang w:eastAsia="nb-NO"/>
        </w:rPr>
        <w:fldChar w:fldCharType="separate"/>
      </w:r>
      <w:r w:rsidR="00F52DB2">
        <w:rPr>
          <w:lang w:eastAsia="nb-NO"/>
        </w:rPr>
        <w:t>Tabell 6</w:t>
      </w:r>
      <w:r w:rsidR="00F52DB2">
        <w:rPr>
          <w:lang w:eastAsia="nb-NO"/>
        </w:rPr>
        <w:noBreakHyphen/>
        <w:t>1</w:t>
      </w:r>
      <w:r w:rsidR="000679BD" w:rsidRPr="007E47C2">
        <w:rPr>
          <w:lang w:eastAsia="nb-NO"/>
        </w:rPr>
        <w:fldChar w:fldCharType="end"/>
      </w:r>
      <w:r w:rsidR="000679BD" w:rsidRPr="007E47C2">
        <w:rPr>
          <w:lang w:eastAsia="nb-NO"/>
        </w:rPr>
        <w:t xml:space="preserve"> </w:t>
      </w:r>
      <w:r w:rsidR="00337A07" w:rsidRPr="007E47C2">
        <w:rPr>
          <w:lang w:eastAsia="nb-NO"/>
        </w:rPr>
        <w:t xml:space="preserve">gir oversikt over alle </w:t>
      </w:r>
      <w:r w:rsidRPr="007E47C2">
        <w:rPr>
          <w:lang w:eastAsia="nb-NO"/>
        </w:rPr>
        <w:t xml:space="preserve">standard </w:t>
      </w:r>
      <w:r w:rsidR="00337A07" w:rsidRPr="007E47C2">
        <w:rPr>
          <w:lang w:eastAsia="nb-NO"/>
        </w:rPr>
        <w:t>egenskapstype</w:t>
      </w:r>
      <w:r w:rsidRPr="007E47C2">
        <w:rPr>
          <w:lang w:eastAsia="nb-NO"/>
        </w:rPr>
        <w:t xml:space="preserve">ne tilhørende </w:t>
      </w:r>
      <w:r w:rsidRPr="004B63C9">
        <w:rPr>
          <w:lang w:eastAsia="nb-NO"/>
        </w:rPr>
        <w:t>Vegsystem</w:t>
      </w:r>
      <w:r w:rsidR="00337A07" w:rsidRPr="007E47C2">
        <w:rPr>
          <w:lang w:eastAsia="nb-NO"/>
        </w:rPr>
        <w:t xml:space="preserve">. </w:t>
      </w:r>
    </w:p>
    <w:p w14:paraId="5B64FB2F" w14:textId="54E889F5" w:rsidR="003A2AA7" w:rsidRDefault="00337A07">
      <w:pPr>
        <w:pStyle w:val="Bildetekst"/>
        <w:keepNext/>
      </w:pPr>
      <w:bookmarkStart w:id="15" w:name="_Ref68087827"/>
      <w:r>
        <w:lastRenderedPageBreak/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F52DB2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F52DB2">
        <w:rPr>
          <w:noProof/>
        </w:rPr>
        <w:t>1</w:t>
      </w:r>
      <w:r>
        <w:rPr>
          <w:noProof/>
        </w:rPr>
        <w:fldChar w:fldCharType="end"/>
      </w:r>
      <w:bookmarkEnd w:id="15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4245"/>
        <w:gridCol w:w="858"/>
      </w:tblGrid>
      <w:tr w:rsidR="003A2AA7" w:rsidRPr="003B56FA" w14:paraId="3EB4A288" w14:textId="77777777" w:rsidTr="00327774">
        <w:trPr>
          <w:trHeight w:val="600"/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4C0521A0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Egenskapstypenavn</w:t>
            </w:r>
          </w:p>
          <w:p w14:paraId="7BE7D202" w14:textId="4349CE87" w:rsidR="003A2AA7" w:rsidRPr="003B56FA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Tillatt verdi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70A398" w14:textId="77777777" w:rsidR="003A2AA7" w:rsidRPr="003B56FA" w:rsidRDefault="00337A07" w:rsidP="003B56FA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Datatype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40C448" w14:textId="5D1329F2" w:rsidR="003A2AA7" w:rsidRPr="003B56FA" w:rsidRDefault="00581FDC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Viktighet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5AB6AB43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Beskrivelse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2CD51085" w14:textId="77777777" w:rsidR="003A2AA7" w:rsidRPr="003B56FA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ID</w:t>
            </w:r>
          </w:p>
          <w:p w14:paraId="04E7765E" w14:textId="77777777" w:rsidR="003A2AA7" w:rsidRPr="003B56FA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</w:tr>
      <w:tr w:rsidR="003A2AA7" w:rsidRPr="003B56FA" w14:paraId="78493C3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Vegkategori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3B56FA" w:rsidRDefault="00337A0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3B56FA" w:rsidRDefault="00337A0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1: </w:t>
            </w:r>
            <w:proofErr w:type="gramStart"/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Påkrevd</w:t>
            </w:r>
            <w:proofErr w:type="gramEnd"/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, absolutt krav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Kategorisering som angir på hvilket nivå vegmyndigheten for </w:t>
            </w:r>
            <w:proofErr w:type="gramStart"/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strekningen</w:t>
            </w:r>
            <w:proofErr w:type="gramEnd"/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ligger.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11276</w:t>
            </w:r>
          </w:p>
        </w:tc>
      </w:tr>
      <w:tr w:rsidR="003A2AA7" w:rsidRPr="003B56FA" w14:paraId="7F05F3F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5583434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Europaveg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3D7A640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11CCBB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E7CF7E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SVV er vegmyndighet. Unik nummerering iht. europeisk avtale om internasjonale trafikkårer, AGR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0FD908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19024</w:t>
            </w:r>
          </w:p>
        </w:tc>
      </w:tr>
      <w:tr w:rsidR="003A2AA7" w:rsidRPr="003B56FA" w14:paraId="325F80C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6CAEA2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Riksveg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745258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F87DD7A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A484D30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SVV er vegmyndighet. Unik nummerering på nasjonalt nivå.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C6094B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19025</w:t>
            </w:r>
          </w:p>
        </w:tc>
      </w:tr>
      <w:tr w:rsidR="003A2AA7" w:rsidRPr="003B56FA" w14:paraId="3DCA3ED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DD0A5F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Fylkesveg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EE3A670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E752546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23E1BE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Fylkeskommunen er vegmyndighet. Unik nummerering på nasjonalt nivå.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9824D8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19026</w:t>
            </w:r>
          </w:p>
        </w:tc>
      </w:tr>
      <w:tr w:rsidR="003A2AA7" w:rsidRPr="003B56FA" w14:paraId="2108902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2D8DBA7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Kommunal veg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6F5595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330CA5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778F5C6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Kommunen er vegmyndighet. Unik nummerering innenfor kommunen.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7992FC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19027</w:t>
            </w:r>
          </w:p>
        </w:tc>
      </w:tr>
      <w:tr w:rsidR="003A2AA7" w:rsidRPr="003B56FA" w14:paraId="1986F4F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8F3ABA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Privat veg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CCD67F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4DB9AD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D8FF48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Private veger. Evt. nummerering er unik innenfor kommunen.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C65A68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19028</w:t>
            </w:r>
          </w:p>
        </w:tc>
      </w:tr>
      <w:tr w:rsidR="003A2AA7" w:rsidRPr="003B56FA" w14:paraId="14A224B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706F82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Skogsveg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972CEE2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7762DB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3185296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Private landbruksveger som brukes til skogbruksformål. Nummerering iht. landbruksforvaltningens fagsystem ØKS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72514F7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19029</w:t>
            </w:r>
          </w:p>
        </w:tc>
      </w:tr>
      <w:tr w:rsidR="003A2AA7" w:rsidRPr="003B56FA" w14:paraId="653355E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676A48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Fase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6511EA" w14:textId="77777777" w:rsidR="003A2AA7" w:rsidRPr="003B56FA" w:rsidRDefault="00337A0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56D1BF7" w14:textId="77777777" w:rsidR="003A2AA7" w:rsidRPr="003B56FA" w:rsidRDefault="00337A0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1: </w:t>
            </w:r>
            <w:proofErr w:type="gramStart"/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Påkrevd</w:t>
            </w:r>
            <w:proofErr w:type="gramEnd"/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, absolutt krav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5D6CA63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vegens fase i livet.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C1F3B50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11278</w:t>
            </w:r>
          </w:p>
        </w:tc>
      </w:tr>
      <w:tr w:rsidR="003A2AA7" w:rsidRPr="003B56FA" w14:paraId="708EE6F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D74A4E9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Planlagt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EE77ED8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1FA1C95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273A33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Planlagt veg, vedtatt trasé.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F08799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19030</w:t>
            </w:r>
          </w:p>
        </w:tc>
      </w:tr>
      <w:tr w:rsidR="003A2AA7" w:rsidRPr="003B56FA" w14:paraId="530EFF1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53EE779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Under bygging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42D5B6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0D8F45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73E0FFA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Veg under bygging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F7AF5A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19031</w:t>
            </w:r>
          </w:p>
        </w:tc>
      </w:tr>
      <w:tr w:rsidR="003A2AA7" w:rsidRPr="003B56FA" w14:paraId="7CC6414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15DD933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Eksisterende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622EF4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B00DAD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096C52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Veg som er del av operativt vegnett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8D4614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19032</w:t>
            </w:r>
          </w:p>
        </w:tc>
      </w:tr>
      <w:tr w:rsidR="003A2AA7" w:rsidRPr="003B56FA" w14:paraId="69AA5DD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CC27291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  Fiktiv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AB20C9A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B9A4751" w14:textId="77777777" w:rsidR="003A2AA7" w:rsidRPr="003B56FA" w:rsidRDefault="003A2AA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AE99F6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Fiktiv veglenke for stedfesting av objekter som ikke kan stedfestes på andre lenker. 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553A4D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19090</w:t>
            </w:r>
          </w:p>
        </w:tc>
      </w:tr>
      <w:tr w:rsidR="003A2AA7" w:rsidRPr="003B56FA" w14:paraId="1851582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7DEA79E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Vegnummer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D1402D" w14:textId="77777777" w:rsidR="003A2AA7" w:rsidRPr="003B56FA" w:rsidRDefault="00337A0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D97C7C7" w14:textId="77777777" w:rsidR="003A2AA7" w:rsidRPr="003B56FA" w:rsidRDefault="00337A07" w:rsidP="003B56FA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sz w:val="18"/>
                <w:szCs w:val="18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D7F76E" w14:textId="77777777" w:rsidR="003A2AA7" w:rsidRPr="003B56FA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hvilke deler av vegnettet som rutemessig hører sammen. Merknad registrering: Skal angis for alle veger med unntak av private veger.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23C2482" w14:textId="77777777" w:rsidR="003A2AA7" w:rsidRPr="003B56FA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3B56FA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11277</w:t>
            </w:r>
          </w:p>
        </w:tc>
      </w:tr>
    </w:tbl>
    <w:p w14:paraId="5A6AB146" w14:textId="5671133E" w:rsidR="003A2AA7" w:rsidRDefault="00337A07">
      <w:pPr>
        <w:pStyle w:val="Overskrift2"/>
        <w:rPr>
          <w:rFonts w:eastAsia="Times New Roman"/>
          <w:lang w:eastAsia="nb-NO"/>
        </w:rPr>
      </w:pPr>
      <w:bookmarkStart w:id="16" w:name="_Ref47612162"/>
      <w:r>
        <w:rPr>
          <w:rFonts w:eastAsia="Times New Roman"/>
          <w:lang w:eastAsia="nb-NO"/>
        </w:rPr>
        <w:t>Geometriegenskapstyper (egengeometri)</w:t>
      </w:r>
      <w:bookmarkEnd w:id="16"/>
    </w:p>
    <w:p w14:paraId="7A205CE3" w14:textId="14C40C29" w:rsidR="003A2AA7" w:rsidRPr="00267703" w:rsidRDefault="003B56FA">
      <w:pPr>
        <w:rPr>
          <w:lang w:eastAsia="nb-NO"/>
        </w:rPr>
      </w:pPr>
      <w:bookmarkStart w:id="17" w:name="_Hlk98606618"/>
      <w:r w:rsidRPr="00267703">
        <w:rPr>
          <w:lang w:eastAsia="nb-NO"/>
        </w:rPr>
        <w:t>Vegobjekttypen har ikke geometriegenskapstyper.</w:t>
      </w:r>
    </w:p>
    <w:p w14:paraId="27408CD9" w14:textId="65C90980" w:rsidR="003A2AA7" w:rsidRDefault="00337A07">
      <w:pPr>
        <w:pStyle w:val="Overskrift1"/>
      </w:pPr>
      <w:bookmarkStart w:id="18" w:name="_Ref47622660"/>
      <w:bookmarkStart w:id="19" w:name="_Toc98407680"/>
      <w:bookmarkEnd w:id="17"/>
      <w:r>
        <w:lastRenderedPageBreak/>
        <w:t>UML-modell</w:t>
      </w:r>
      <w:bookmarkEnd w:id="18"/>
      <w:bookmarkEnd w:id="19"/>
    </w:p>
    <w:p w14:paraId="2218BBBF" w14:textId="3CCC79E0" w:rsidR="003A2AA7" w:rsidRDefault="00337A07">
      <w:pPr>
        <w:pStyle w:val="Overskrift2"/>
      </w:pPr>
      <w:bookmarkStart w:id="20" w:name="_Ref47622764"/>
      <w:r>
        <w:t xml:space="preserve">Relasjoner </w:t>
      </w:r>
      <w:r w:rsidR="006034F1">
        <w:t>(</w:t>
      </w:r>
      <w:r>
        <w:t>mor-datter</w:t>
      </w:r>
      <w:bookmarkEnd w:id="20"/>
      <w:r w:rsidR="006034F1">
        <w:t>)</w:t>
      </w:r>
    </w:p>
    <w:p w14:paraId="29E758F1" w14:textId="77777777" w:rsidR="003A2AA7" w:rsidRDefault="00337A07">
      <w:r>
        <w:t>UML-diagram viser relasjoner til andre vegobjekttyper.</w:t>
      </w:r>
    </w:p>
    <w:p w14:paraId="2B4BE520" w14:textId="177E957C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3446CD5A">
            <wp:extent cx="1799167" cy="98107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44" cy="98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D2B8" w14:textId="201EDD47" w:rsidR="003A2AA7" w:rsidRDefault="00337A07">
      <w:pPr>
        <w:pStyle w:val="Overskrift2"/>
      </w:pPr>
      <w:r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6E396E64" w:rsidR="003A2AA7" w:rsidRDefault="00337A07">
      <w:pPr>
        <w:jc w:val="center"/>
      </w:pPr>
      <w:r>
        <w:rPr>
          <w:noProof/>
        </w:rPr>
        <w:drawing>
          <wp:inline distT="0" distB="0" distL="0" distR="0" wp14:anchorId="4AF43022" wp14:editId="45FCF0CB">
            <wp:extent cx="2880000" cy="144000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0B9DC" w14:textId="77777777" w:rsidR="003A2AA7" w:rsidRDefault="00337A07">
      <w:pPr>
        <w:pStyle w:val="Overskrift2"/>
      </w:pPr>
      <w:bookmarkStart w:id="21" w:name="_Ref47622719"/>
      <w:r>
        <w:t>Tillatte verdier</w:t>
      </w:r>
      <w:bookmarkEnd w:id="21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2FB32DB7">
            <wp:extent cx="3960000" cy="144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F229" w14:textId="77777777" w:rsidR="00317717" w:rsidRDefault="00317717">
      <w:pPr>
        <w:spacing w:after="0"/>
      </w:pPr>
      <w:r>
        <w:separator/>
      </w:r>
    </w:p>
  </w:endnote>
  <w:endnote w:type="continuationSeparator" w:id="0">
    <w:p w14:paraId="73B18639" w14:textId="77777777" w:rsidR="00317717" w:rsidRDefault="00317717">
      <w:pPr>
        <w:spacing w:after="0"/>
      </w:pPr>
      <w:r>
        <w:continuationSeparator/>
      </w:r>
    </w:p>
  </w:endnote>
  <w:endnote w:type="continuationNotice" w:id="1">
    <w:p w14:paraId="05FA06F2" w14:textId="77777777" w:rsidR="00317717" w:rsidRDefault="003177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5550" w14:textId="77777777" w:rsidR="00317717" w:rsidRDefault="00317717">
      <w:pPr>
        <w:spacing w:after="0"/>
      </w:pPr>
      <w:r>
        <w:separator/>
      </w:r>
    </w:p>
  </w:footnote>
  <w:footnote w:type="continuationSeparator" w:id="0">
    <w:p w14:paraId="009F9AE4" w14:textId="77777777" w:rsidR="00317717" w:rsidRDefault="00317717">
      <w:pPr>
        <w:spacing w:after="0"/>
      </w:pPr>
      <w:r>
        <w:continuationSeparator/>
      </w:r>
    </w:p>
  </w:footnote>
  <w:footnote w:type="continuationNotice" w:id="1">
    <w:p w14:paraId="2876CD9D" w14:textId="77777777" w:rsidR="00317717" w:rsidRDefault="003177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2" name="Bilde 2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B20ABF"/>
    <w:multiLevelType w:val="hybridMultilevel"/>
    <w:tmpl w:val="D9D0C0A4"/>
    <w:lvl w:ilvl="0" w:tplc="06919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751DB"/>
    <w:multiLevelType w:val="hybridMultilevel"/>
    <w:tmpl w:val="21A4D84E"/>
    <w:lvl w:ilvl="0" w:tplc="01145128">
      <w:start w:val="1"/>
      <w:numFmt w:val="decimal"/>
      <w:lvlText w:val="%1."/>
      <w:lvlJc w:val="left"/>
      <w:pPr>
        <w:ind w:left="720" w:hanging="360"/>
      </w:pPr>
    </w:lvl>
    <w:lvl w:ilvl="1" w:tplc="01145128" w:tentative="1">
      <w:start w:val="1"/>
      <w:numFmt w:val="lowerLetter"/>
      <w:lvlText w:val="%2."/>
      <w:lvlJc w:val="left"/>
      <w:pPr>
        <w:ind w:left="1440" w:hanging="360"/>
      </w:pPr>
    </w:lvl>
    <w:lvl w:ilvl="2" w:tplc="01145128" w:tentative="1">
      <w:start w:val="1"/>
      <w:numFmt w:val="lowerRoman"/>
      <w:lvlText w:val="%3."/>
      <w:lvlJc w:val="right"/>
      <w:pPr>
        <w:ind w:left="2160" w:hanging="180"/>
      </w:pPr>
    </w:lvl>
    <w:lvl w:ilvl="3" w:tplc="01145128" w:tentative="1">
      <w:start w:val="1"/>
      <w:numFmt w:val="decimal"/>
      <w:lvlText w:val="%4."/>
      <w:lvlJc w:val="left"/>
      <w:pPr>
        <w:ind w:left="2880" w:hanging="360"/>
      </w:pPr>
    </w:lvl>
    <w:lvl w:ilvl="4" w:tplc="01145128" w:tentative="1">
      <w:start w:val="1"/>
      <w:numFmt w:val="lowerLetter"/>
      <w:lvlText w:val="%5."/>
      <w:lvlJc w:val="left"/>
      <w:pPr>
        <w:ind w:left="3600" w:hanging="360"/>
      </w:pPr>
    </w:lvl>
    <w:lvl w:ilvl="5" w:tplc="01145128" w:tentative="1">
      <w:start w:val="1"/>
      <w:numFmt w:val="lowerRoman"/>
      <w:lvlText w:val="%6."/>
      <w:lvlJc w:val="right"/>
      <w:pPr>
        <w:ind w:left="4320" w:hanging="180"/>
      </w:pPr>
    </w:lvl>
    <w:lvl w:ilvl="6" w:tplc="01145128" w:tentative="1">
      <w:start w:val="1"/>
      <w:numFmt w:val="decimal"/>
      <w:lvlText w:val="%7."/>
      <w:lvlJc w:val="left"/>
      <w:pPr>
        <w:ind w:left="5040" w:hanging="360"/>
      </w:pPr>
    </w:lvl>
    <w:lvl w:ilvl="7" w:tplc="01145128" w:tentative="1">
      <w:start w:val="1"/>
      <w:numFmt w:val="lowerLetter"/>
      <w:lvlText w:val="%8."/>
      <w:lvlJc w:val="left"/>
      <w:pPr>
        <w:ind w:left="5760" w:hanging="360"/>
      </w:pPr>
    </w:lvl>
    <w:lvl w:ilvl="8" w:tplc="011451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732E"/>
    <w:rsid w:val="000102FB"/>
    <w:rsid w:val="000226AD"/>
    <w:rsid w:val="000308C5"/>
    <w:rsid w:val="00032145"/>
    <w:rsid w:val="00056274"/>
    <w:rsid w:val="00056E1F"/>
    <w:rsid w:val="00062E75"/>
    <w:rsid w:val="00065FE7"/>
    <w:rsid w:val="000679BD"/>
    <w:rsid w:val="000856F8"/>
    <w:rsid w:val="00091E1F"/>
    <w:rsid w:val="000A7A81"/>
    <w:rsid w:val="000B15A4"/>
    <w:rsid w:val="000B3BA8"/>
    <w:rsid w:val="000D5A69"/>
    <w:rsid w:val="000E0074"/>
    <w:rsid w:val="000E134D"/>
    <w:rsid w:val="000E4181"/>
    <w:rsid w:val="000F426B"/>
    <w:rsid w:val="000F614C"/>
    <w:rsid w:val="001105E8"/>
    <w:rsid w:val="00113078"/>
    <w:rsid w:val="0011550F"/>
    <w:rsid w:val="00121EA0"/>
    <w:rsid w:val="00136A21"/>
    <w:rsid w:val="001426A8"/>
    <w:rsid w:val="00170D2F"/>
    <w:rsid w:val="00174E44"/>
    <w:rsid w:val="00183D54"/>
    <w:rsid w:val="00185FF1"/>
    <w:rsid w:val="001A06B5"/>
    <w:rsid w:val="001A1C63"/>
    <w:rsid w:val="001A34EF"/>
    <w:rsid w:val="001B4313"/>
    <w:rsid w:val="001D6EFD"/>
    <w:rsid w:val="001E2AB4"/>
    <w:rsid w:val="001F1157"/>
    <w:rsid w:val="00211ADE"/>
    <w:rsid w:val="00213C96"/>
    <w:rsid w:val="00224AFF"/>
    <w:rsid w:val="002263FC"/>
    <w:rsid w:val="002320F3"/>
    <w:rsid w:val="00232B6D"/>
    <w:rsid w:val="00245609"/>
    <w:rsid w:val="00260436"/>
    <w:rsid w:val="00263ADF"/>
    <w:rsid w:val="00267703"/>
    <w:rsid w:val="0027038B"/>
    <w:rsid w:val="00276862"/>
    <w:rsid w:val="002B6EAE"/>
    <w:rsid w:val="002C1B18"/>
    <w:rsid w:val="002C3451"/>
    <w:rsid w:val="002C7D80"/>
    <w:rsid w:val="002E1D38"/>
    <w:rsid w:val="002F1E10"/>
    <w:rsid w:val="00317717"/>
    <w:rsid w:val="00327774"/>
    <w:rsid w:val="0033358C"/>
    <w:rsid w:val="00334434"/>
    <w:rsid w:val="00337A07"/>
    <w:rsid w:val="003413F3"/>
    <w:rsid w:val="00350E62"/>
    <w:rsid w:val="0035313C"/>
    <w:rsid w:val="003566B7"/>
    <w:rsid w:val="00377148"/>
    <w:rsid w:val="00396571"/>
    <w:rsid w:val="0039745D"/>
    <w:rsid w:val="003A1471"/>
    <w:rsid w:val="003A2AA7"/>
    <w:rsid w:val="003B35DC"/>
    <w:rsid w:val="003B5244"/>
    <w:rsid w:val="003B56FA"/>
    <w:rsid w:val="003C15E2"/>
    <w:rsid w:val="003D2C11"/>
    <w:rsid w:val="003D610F"/>
    <w:rsid w:val="003D6917"/>
    <w:rsid w:val="003E56EA"/>
    <w:rsid w:val="003E5F67"/>
    <w:rsid w:val="003F4CD5"/>
    <w:rsid w:val="003F6460"/>
    <w:rsid w:val="003F670A"/>
    <w:rsid w:val="00400334"/>
    <w:rsid w:val="004111C6"/>
    <w:rsid w:val="00411503"/>
    <w:rsid w:val="004343C9"/>
    <w:rsid w:val="00443480"/>
    <w:rsid w:val="004468A3"/>
    <w:rsid w:val="00454A59"/>
    <w:rsid w:val="00482C98"/>
    <w:rsid w:val="004A0512"/>
    <w:rsid w:val="004A7425"/>
    <w:rsid w:val="004B63C9"/>
    <w:rsid w:val="004D2BA9"/>
    <w:rsid w:val="00500DF4"/>
    <w:rsid w:val="00536EEE"/>
    <w:rsid w:val="005522CE"/>
    <w:rsid w:val="00554A34"/>
    <w:rsid w:val="00556B8B"/>
    <w:rsid w:val="0057708C"/>
    <w:rsid w:val="00581823"/>
    <w:rsid w:val="00581FDC"/>
    <w:rsid w:val="005A3C35"/>
    <w:rsid w:val="005A728C"/>
    <w:rsid w:val="005B1EE0"/>
    <w:rsid w:val="005B4A10"/>
    <w:rsid w:val="005C64A1"/>
    <w:rsid w:val="0060167D"/>
    <w:rsid w:val="006034F1"/>
    <w:rsid w:val="00621343"/>
    <w:rsid w:val="0062388C"/>
    <w:rsid w:val="006320E2"/>
    <w:rsid w:val="00640DD1"/>
    <w:rsid w:val="0064343F"/>
    <w:rsid w:val="006557F2"/>
    <w:rsid w:val="00656767"/>
    <w:rsid w:val="0069125A"/>
    <w:rsid w:val="006A5C02"/>
    <w:rsid w:val="006A7B2B"/>
    <w:rsid w:val="006E155E"/>
    <w:rsid w:val="007047A1"/>
    <w:rsid w:val="00714C55"/>
    <w:rsid w:val="00716016"/>
    <w:rsid w:val="00753909"/>
    <w:rsid w:val="007679E4"/>
    <w:rsid w:val="0077257C"/>
    <w:rsid w:val="00775FE1"/>
    <w:rsid w:val="007A7E97"/>
    <w:rsid w:val="007D27D1"/>
    <w:rsid w:val="007D34ED"/>
    <w:rsid w:val="007E47C2"/>
    <w:rsid w:val="007E7D79"/>
    <w:rsid w:val="00826E46"/>
    <w:rsid w:val="00844A5F"/>
    <w:rsid w:val="00851119"/>
    <w:rsid w:val="00873519"/>
    <w:rsid w:val="008961E6"/>
    <w:rsid w:val="008A03E4"/>
    <w:rsid w:val="008C62FB"/>
    <w:rsid w:val="008D2F4E"/>
    <w:rsid w:val="008F5B86"/>
    <w:rsid w:val="009069B8"/>
    <w:rsid w:val="00914376"/>
    <w:rsid w:val="00923515"/>
    <w:rsid w:val="00926A17"/>
    <w:rsid w:val="00945312"/>
    <w:rsid w:val="0094641D"/>
    <w:rsid w:val="00952DC6"/>
    <w:rsid w:val="00974AAD"/>
    <w:rsid w:val="00974DCE"/>
    <w:rsid w:val="00993FFD"/>
    <w:rsid w:val="009A6538"/>
    <w:rsid w:val="009C1102"/>
    <w:rsid w:val="00A058B1"/>
    <w:rsid w:val="00A17835"/>
    <w:rsid w:val="00A22A01"/>
    <w:rsid w:val="00A26DD5"/>
    <w:rsid w:val="00A32EBE"/>
    <w:rsid w:val="00A34D99"/>
    <w:rsid w:val="00A42C07"/>
    <w:rsid w:val="00A443B1"/>
    <w:rsid w:val="00A55175"/>
    <w:rsid w:val="00A72605"/>
    <w:rsid w:val="00A83F9E"/>
    <w:rsid w:val="00A87CB1"/>
    <w:rsid w:val="00A959A7"/>
    <w:rsid w:val="00A97E98"/>
    <w:rsid w:val="00AD60AC"/>
    <w:rsid w:val="00AF40CC"/>
    <w:rsid w:val="00B106B3"/>
    <w:rsid w:val="00B327A8"/>
    <w:rsid w:val="00B531AA"/>
    <w:rsid w:val="00B5580B"/>
    <w:rsid w:val="00B6253D"/>
    <w:rsid w:val="00B629A8"/>
    <w:rsid w:val="00B64EAC"/>
    <w:rsid w:val="00B70446"/>
    <w:rsid w:val="00B9447D"/>
    <w:rsid w:val="00BB72DA"/>
    <w:rsid w:val="00BC5017"/>
    <w:rsid w:val="00C12BF9"/>
    <w:rsid w:val="00C53586"/>
    <w:rsid w:val="00C5657F"/>
    <w:rsid w:val="00C64C2F"/>
    <w:rsid w:val="00C67824"/>
    <w:rsid w:val="00C749D4"/>
    <w:rsid w:val="00C75F28"/>
    <w:rsid w:val="00C84473"/>
    <w:rsid w:val="00C96D3E"/>
    <w:rsid w:val="00CA1A9C"/>
    <w:rsid w:val="00CB7896"/>
    <w:rsid w:val="00CD5DB5"/>
    <w:rsid w:val="00CF48E5"/>
    <w:rsid w:val="00CF5CF6"/>
    <w:rsid w:val="00D17539"/>
    <w:rsid w:val="00D2798D"/>
    <w:rsid w:val="00D46506"/>
    <w:rsid w:val="00D616FB"/>
    <w:rsid w:val="00D871C8"/>
    <w:rsid w:val="00D942B7"/>
    <w:rsid w:val="00DC060A"/>
    <w:rsid w:val="00DE3321"/>
    <w:rsid w:val="00DE3604"/>
    <w:rsid w:val="00DF67B2"/>
    <w:rsid w:val="00E20306"/>
    <w:rsid w:val="00E25B31"/>
    <w:rsid w:val="00E25FDF"/>
    <w:rsid w:val="00E462F6"/>
    <w:rsid w:val="00E5561E"/>
    <w:rsid w:val="00E60B99"/>
    <w:rsid w:val="00E64754"/>
    <w:rsid w:val="00E71B9A"/>
    <w:rsid w:val="00EA59C4"/>
    <w:rsid w:val="00EB1AEF"/>
    <w:rsid w:val="00EE1CF7"/>
    <w:rsid w:val="00EE5E46"/>
    <w:rsid w:val="00EE6AD7"/>
    <w:rsid w:val="00EF44F6"/>
    <w:rsid w:val="00EF5D57"/>
    <w:rsid w:val="00EF6B7D"/>
    <w:rsid w:val="00F1510B"/>
    <w:rsid w:val="00F15AC3"/>
    <w:rsid w:val="00F21BB6"/>
    <w:rsid w:val="00F226AA"/>
    <w:rsid w:val="00F23D33"/>
    <w:rsid w:val="00F343A5"/>
    <w:rsid w:val="00F431B0"/>
    <w:rsid w:val="00F50278"/>
    <w:rsid w:val="00F52DB2"/>
    <w:rsid w:val="00F54464"/>
    <w:rsid w:val="00FA1414"/>
    <w:rsid w:val="00FA52A0"/>
    <w:rsid w:val="00FB4D1D"/>
    <w:rsid w:val="00FD51DC"/>
    <w:rsid w:val="00FF1B66"/>
    <w:rsid w:val="0FEE2ED4"/>
    <w:rsid w:val="11F6A222"/>
    <w:rsid w:val="14B040C1"/>
    <w:rsid w:val="1CE61272"/>
    <w:rsid w:val="1DF8E86C"/>
    <w:rsid w:val="1F7871E6"/>
    <w:rsid w:val="2347D279"/>
    <w:rsid w:val="252DD924"/>
    <w:rsid w:val="2591C8DB"/>
    <w:rsid w:val="25C279AB"/>
    <w:rsid w:val="2BCE7A64"/>
    <w:rsid w:val="2FB4145C"/>
    <w:rsid w:val="33A6898C"/>
    <w:rsid w:val="39A0D034"/>
    <w:rsid w:val="3D22798F"/>
    <w:rsid w:val="3DB5F5AF"/>
    <w:rsid w:val="3E1C86EB"/>
    <w:rsid w:val="3EC53A5C"/>
    <w:rsid w:val="3EF5BB79"/>
    <w:rsid w:val="3FFD29F5"/>
    <w:rsid w:val="42266BCF"/>
    <w:rsid w:val="44DD9C4D"/>
    <w:rsid w:val="45728263"/>
    <w:rsid w:val="4B903D5D"/>
    <w:rsid w:val="5172A19F"/>
    <w:rsid w:val="60DE250F"/>
    <w:rsid w:val="6246DE96"/>
    <w:rsid w:val="65001A14"/>
    <w:rsid w:val="675FA21A"/>
    <w:rsid w:val="6A66C1BF"/>
    <w:rsid w:val="6BD5DF98"/>
    <w:rsid w:val="732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normaltextrun">
    <w:name w:val="normaltextrun"/>
    <w:basedOn w:val="Standardskriftforavsnitt"/>
    <w:rsid w:val="0011550F"/>
  </w:style>
  <w:style w:type="character" w:customStyle="1" w:styleId="spellingerror">
    <w:name w:val="spellingerror"/>
    <w:basedOn w:val="Standardskriftforavsnitt"/>
    <w:rsid w:val="0011550F"/>
  </w:style>
  <w:style w:type="character" w:customStyle="1" w:styleId="eop">
    <w:name w:val="eop"/>
    <w:basedOn w:val="Standardskriftforavsnitt"/>
    <w:rsid w:val="0011550F"/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vesen.no/globalassets/fag/handboker/hb-v830-nasjonalt-vegreferansesystem.pdf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31603631" Type="http://schemas.openxmlformats.org/officeDocument/2006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2022-03-19T17:58:00Z</dcterms:created>
  <dcterms:modified xsi:type="dcterms:W3CDTF">2022-03-19T17:59:00Z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2022-03-19T17:58:39Z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7c31c964-022e-4489-ab0e-564ed7d441b4</vt:lpwstr>
  </property>
  <property fmtid="{D5CDD505-2E9C-101B-9397-08002B2CF9AE}" pid="8" name="MSIP_Label_e5fbf486-f09d-4a86-8810-b4add863c98a_ContentBits">
    <vt:lpwstr>0</vt:lpwstr>
  </property>
</Properties>
</file>