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Produktspesifikasjon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Beredskapsveg (923)</w:t>
      </w:r>
    </w:p>
    <w:p w14:paraId="0C2DAA62" w14:textId="1085546A" w:rsidR="003A2AA7" w:rsidRDefault="0081747F">
      <w:pPr>
        <w:jc w:val="center"/>
        <w:rPr>
          <w:lang w:eastAsia="nb-NO"/>
        </w:rPr>
      </w:pPr>
      <w:r>
        <w:rPr>
          <w:noProof/>
        </w:rPr>
        <w:drawing>
          <wp:inline distT="0" distB="0" distL="0" distR="0" wp14:anchorId="66041C61" wp14:editId="46C1A615">
            <wp:extent cx="4572000" cy="2781300"/>
            <wp:effectExtent l="0" t="0" r="0" b="0"/>
            <wp:docPr id="1424106002" name="Bilde 142410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A0E18" w14:textId="7F284CF6" w:rsidR="00F949B7" w:rsidRDefault="00337A07" w:rsidP="00F949B7">
      <w:pPr>
        <w:pStyle w:val="Bildetekst"/>
        <w:jc w:val="center"/>
        <w:rPr>
          <w:lang w:eastAsia="nb-NO"/>
        </w:rPr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74E64">
        <w:rPr>
          <w:noProof/>
        </w:rPr>
        <w:t>1</w:t>
      </w:r>
      <w:r>
        <w:rPr>
          <w:noProof/>
        </w:rPr>
        <w:fldChar w:fldCharType="end"/>
      </w:r>
      <w:r>
        <w:tab/>
      </w:r>
      <w:proofErr w:type="spellStart"/>
      <w:r w:rsidR="00F949B7">
        <w:t>Beredskapsveg</w:t>
      </w:r>
      <w:proofErr w:type="spellEnd"/>
      <w:r w:rsidR="007C29FC">
        <w:t xml:space="preserve"> mellom E6 og fv. 2522 ved Øyer</w:t>
      </w:r>
      <w:r w:rsidR="00734E26">
        <w:t>tunnelen</w:t>
      </w:r>
      <w:r w:rsidR="00F949B7">
        <w:t xml:space="preserve"> </w:t>
      </w:r>
      <w:r w:rsidR="007365CE">
        <w:br/>
      </w:r>
      <w:r w:rsidR="00F949B7">
        <w:t xml:space="preserve">(Foto: Fra Vegkart og </w:t>
      </w:r>
      <w:proofErr w:type="spellStart"/>
      <w:r w:rsidR="007365CE">
        <w:t>v</w:t>
      </w:r>
      <w:r w:rsidR="00F949B7">
        <w:t>egbilder</w:t>
      </w:r>
      <w:proofErr w:type="spellEnd"/>
      <w:r w:rsidR="00DD12A9">
        <w:t>, Statens veg</w:t>
      </w:r>
      <w:r w:rsidR="007365CE">
        <w:t>vesen</w:t>
      </w:r>
      <w:r w:rsidR="00F949B7">
        <w:t>)</w:t>
      </w:r>
    </w:p>
    <w:p w14:paraId="4EEE3257" w14:textId="652B73BA" w:rsidR="003A2AA7" w:rsidRDefault="003A2AA7" w:rsidP="007E7D79">
      <w:pPr>
        <w:pStyle w:val="Bildetekst"/>
        <w:jc w:val="center"/>
      </w:pP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-2120825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79C7F0" w14:textId="15142492" w:rsidR="000E134D" w:rsidRDefault="000E134D">
          <w:pPr>
            <w:pStyle w:val="Overskriftforinnholdsfortegnelse"/>
          </w:pPr>
          <w:r>
            <w:t>Innhold</w:t>
          </w:r>
        </w:p>
        <w:p w14:paraId="490BC4C2" w14:textId="3DA231B7" w:rsidR="00345036" w:rsidRDefault="00F50278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96427244" w:history="1">
            <w:r w:rsidR="00345036" w:rsidRPr="00EE7CE9">
              <w:rPr>
                <w:rStyle w:val="Hyperkobling"/>
                <w:noProof/>
                <w:lang w:eastAsia="nb-NO"/>
              </w:rPr>
              <w:t>1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  <w:lang w:eastAsia="nb-NO"/>
              </w:rPr>
              <w:t>Innledning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_Toc96427244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2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63881D9E" w14:textId="56DDF6A4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45" w:history="1">
            <w:r w:rsidR="00345036" w:rsidRPr="00EE7CE9">
              <w:rPr>
                <w:rStyle w:val="Hyperkobling"/>
                <w:noProof/>
              </w:rPr>
              <w:t>2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</w:rPr>
              <w:t>Om vegobjekttypen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_Toc96427245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2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77E519C0" w14:textId="16B93BCF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46" w:history="1">
            <w:r w:rsidR="00345036" w:rsidRPr="00EE7CE9">
              <w:rPr>
                <w:rStyle w:val="Hyperkobling"/>
                <w:noProof/>
                <w:lang w:eastAsia="nb-NO"/>
              </w:rPr>
              <w:t>3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  <w:lang w:eastAsia="nb-NO"/>
              </w:rPr>
              <w:t>Bruksområder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_Toc96427246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2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2B19D569" w14:textId="1406D434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47" w:history="1">
            <w:r w:rsidR="00345036" w:rsidRPr="00EE7CE9">
              <w:rPr>
                <w:rStyle w:val="Hyperkobling"/>
                <w:noProof/>
              </w:rPr>
              <w:t>4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</w:rPr>
              <w:t>Registreringsregler med eksempler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_Toc96427247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3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191CDDF6" w14:textId="5984A70F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48" w:history="1">
            <w:r w:rsidR="00345036" w:rsidRPr="00EE7CE9">
              <w:rPr>
                <w:rStyle w:val="Hyperkobling"/>
                <w:noProof/>
                <w:lang w:eastAsia="nb-NO"/>
              </w:rPr>
              <w:t>5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  <w:lang w:eastAsia="nb-NO"/>
              </w:rPr>
              <w:t>Relasjoner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_Toc96427248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5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037BDE6B" w14:textId="677F8BB5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49" w:history="1">
            <w:r w:rsidR="00345036" w:rsidRPr="00EE7CE9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_Toc96427249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5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42105D40" w14:textId="593938C7" w:rsidR="00345036" w:rsidRDefault="00691F39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96427250" w:history="1">
            <w:r w:rsidR="00345036" w:rsidRPr="00EE7CE9">
              <w:rPr>
                <w:rStyle w:val="Hyperkobling"/>
                <w:noProof/>
              </w:rPr>
              <w:t>7</w:t>
            </w:r>
            <w:r w:rsidR="0034503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345036" w:rsidRPr="00EE7CE9">
              <w:rPr>
                <w:rStyle w:val="Hyperkobling"/>
                <w:noProof/>
              </w:rPr>
              <w:t>UML-modell</w:t>
            </w:r>
            <w:r w:rsidR="00345036">
              <w:rPr>
                <w:noProof/>
                <w:webHidden/>
              </w:rPr>
              <w:tab/>
            </w:r>
            <w:r w:rsidR="00345036">
              <w:rPr>
                <w:noProof/>
                <w:webHidden/>
              </w:rPr>
              <w:fldChar w:fldCharType="begin"/>
            </w:r>
            <w:r w:rsidR="00345036">
              <w:rPr>
                <w:noProof/>
                <w:webHidden/>
              </w:rPr>
              <w:instrText xml:space="preserve"> PAGEREF _Toc96427250 \h </w:instrText>
            </w:r>
            <w:r w:rsidR="00345036">
              <w:rPr>
                <w:noProof/>
                <w:webHidden/>
              </w:rPr>
            </w:r>
            <w:r w:rsidR="00345036">
              <w:rPr>
                <w:noProof/>
                <w:webHidden/>
              </w:rPr>
              <w:fldChar w:fldCharType="separate"/>
            </w:r>
            <w:r w:rsidR="004A1D9C">
              <w:rPr>
                <w:noProof/>
                <w:webHidden/>
              </w:rPr>
              <w:t>6</w:t>
            </w:r>
            <w:r w:rsidR="00345036">
              <w:rPr>
                <w:noProof/>
                <w:webHidden/>
              </w:rPr>
              <w:fldChar w:fldCharType="end"/>
            </w:r>
          </w:hyperlink>
        </w:p>
        <w:p w14:paraId="37F7E627" w14:textId="08D64ACD" w:rsidR="00295E27" w:rsidRDefault="00F50278">
          <w:pPr>
            <w:rPr>
              <w:b/>
              <w:bCs/>
            </w:rPr>
          </w:pPr>
          <w:r>
            <w:fldChar w:fldCharType="end"/>
          </w:r>
        </w:p>
      </w:sdtContent>
    </w:sdt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3B503554" w:rsidR="003A2AA7" w:rsidRDefault="00337A07">
      <w:pPr>
        <w:pStyle w:val="Overskrift1"/>
        <w:rPr>
          <w:lang w:eastAsia="nb-NO"/>
        </w:rPr>
      </w:pPr>
      <w:bookmarkStart w:id="0" w:name="_Toc96427244"/>
      <w:r>
        <w:rPr>
          <w:lang w:eastAsia="nb-NO"/>
        </w:rPr>
        <w:lastRenderedPageBreak/>
        <w:t>Innledning</w:t>
      </w:r>
      <w:bookmarkEnd w:id="0"/>
    </w:p>
    <w:p w14:paraId="60198F4A" w14:textId="67D6B441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</w:t>
      </w:r>
      <w:proofErr w:type="spellStart"/>
      <w:r w:rsidRPr="45728263">
        <w:rPr>
          <w:lang w:eastAsia="nb-NO"/>
        </w:rPr>
        <w:t>vegobjekttypen</w:t>
      </w:r>
      <w:proofErr w:type="spellEnd"/>
      <w:r w:rsidRPr="45728263">
        <w:rPr>
          <w:lang w:eastAsia="nb-NO"/>
        </w:rPr>
        <w:t xml:space="preserve"> </w:t>
      </w:r>
      <w:proofErr w:type="spellStart"/>
      <w:r w:rsidR="11F6A222" w:rsidRPr="45728263">
        <w:rPr>
          <w:rFonts w:eastAsia="Times New Roman"/>
          <w:lang w:eastAsia="nb-NO"/>
        </w:rPr>
        <w:t>Beredskapsveg</w:t>
      </w:r>
      <w:proofErr w:type="spellEnd"/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2.28</w:t>
      </w:r>
    </w:p>
    <w:p w14:paraId="4F9AE179" w14:textId="7EF762B2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2022.03.1</w:t>
      </w:r>
      <w:r w:rsidR="00395E35">
        <w:rPr>
          <w:lang w:eastAsia="nb-NO"/>
        </w:rPr>
        <w:t>4</w:t>
      </w:r>
    </w:p>
    <w:p w14:paraId="03C8C5C3" w14:textId="5C0FCA4D" w:rsidR="003A2AA7" w:rsidRDefault="00337A07">
      <w:pPr>
        <w:pStyle w:val="Overskrift1"/>
      </w:pPr>
      <w:bookmarkStart w:id="1" w:name="_Toc96427245"/>
      <w:r>
        <w:t xml:space="preserve">Om </w:t>
      </w:r>
      <w:proofErr w:type="spellStart"/>
      <w:r w:rsidR="1CE61272">
        <w:t>v</w:t>
      </w:r>
      <w:r>
        <w:t>egobjekttype</w:t>
      </w:r>
      <w:r w:rsidR="60DE250F">
        <w:t>n</w:t>
      </w:r>
      <w:bookmarkEnd w:id="1"/>
      <w:proofErr w:type="spellEnd"/>
      <w:r>
        <w:t xml:space="preserve"> </w:t>
      </w:r>
    </w:p>
    <w:p w14:paraId="48578568" w14:textId="1D29220A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C74E64">
        <w:t xml:space="preserve">Tabell </w:t>
      </w:r>
      <w:r w:rsidR="00C74E64">
        <w:rPr>
          <w:noProof/>
        </w:rPr>
        <w:t>2</w:t>
      </w:r>
      <w:r w:rsidR="00C74E64">
        <w:noBreakHyphen/>
      </w:r>
      <w:r w:rsidR="00C74E64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proofErr w:type="spellStart"/>
      <w:r w:rsidR="00337A07">
        <w:t>vegobjekttypen</w:t>
      </w:r>
      <w:proofErr w:type="spellEnd"/>
      <w:r w:rsidR="00337A07">
        <w:t xml:space="preserve"> </w:t>
      </w:r>
      <w:r w:rsidR="2BCE7A64">
        <w:t>hentet fra Datakatalogen</w:t>
      </w:r>
    </w:p>
    <w:p w14:paraId="02744C06" w14:textId="423FF3FA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74E64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74E64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 xml:space="preserve">Informasjon om </w:t>
      </w:r>
      <w:proofErr w:type="spellStart"/>
      <w:r w:rsidR="3DB5F5AF">
        <w:t>vegobjekttypen</w:t>
      </w:r>
      <w:proofErr w:type="spellEnd"/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C67824" w14:paraId="4DEE5A23" w14:textId="77777777" w:rsidTr="45728263">
        <w:tc>
          <w:tcPr>
            <w:tcW w:w="1874" w:type="pct"/>
            <w:hideMark/>
          </w:tcPr>
          <w:p w14:paraId="200F04E9" w14:textId="77777777" w:rsidR="00C67824" w:rsidRPr="00C67824" w:rsidRDefault="00C67824" w:rsidP="00CA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6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Navn </w:t>
            </w:r>
            <w:proofErr w:type="spellStart"/>
            <w:r w:rsidRPr="00C6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vegobjekttype</w:t>
            </w:r>
            <w:proofErr w:type="spellEnd"/>
            <w:r w:rsidRPr="00C6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126" w:type="pct"/>
            <w:hideMark/>
          </w:tcPr>
          <w:p w14:paraId="7B3C2898" w14:textId="77777777" w:rsidR="00C67824" w:rsidRPr="00C67824" w:rsidRDefault="00C67824" w:rsidP="00CA1A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6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Beredskapsveg</w:t>
            </w:r>
          </w:p>
        </w:tc>
      </w:tr>
      <w:tr w:rsidR="00C67824" w14:paraId="4412C97D" w14:textId="77777777" w:rsidTr="45728263">
        <w:tc>
          <w:tcPr>
            <w:tcW w:w="1874" w:type="pct"/>
            <w:hideMark/>
          </w:tcPr>
          <w:p w14:paraId="4C04C190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Definisjon:</w:t>
            </w:r>
          </w:p>
        </w:tc>
        <w:tc>
          <w:tcPr>
            <w:tcW w:w="3126" w:type="pct"/>
            <w:hideMark/>
          </w:tcPr>
          <w:p w14:paraId="6D828AC6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Vegstrekning som ikke er åpen for allmenn trafikk. Åpnes for å lede trafikk til en annen veg når hovedvegen stenges.</w:t>
            </w:r>
          </w:p>
        </w:tc>
      </w:tr>
      <w:tr w:rsidR="00C67824" w14:paraId="7B66CF94" w14:textId="77777777" w:rsidTr="45728263">
        <w:tc>
          <w:tcPr>
            <w:tcW w:w="1874" w:type="pct"/>
            <w:hideMark/>
          </w:tcPr>
          <w:p w14:paraId="1FC8881E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Representasjon i vegnettet:</w:t>
            </w:r>
          </w:p>
        </w:tc>
        <w:tc>
          <w:tcPr>
            <w:tcW w:w="3126" w:type="pct"/>
            <w:hideMark/>
          </w:tcPr>
          <w:p w14:paraId="6B1ABA37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Strekning</w:t>
            </w:r>
          </w:p>
        </w:tc>
      </w:tr>
      <w:tr w:rsidR="00C67824" w14:paraId="3077CCA9" w14:textId="77777777" w:rsidTr="45728263">
        <w:tc>
          <w:tcPr>
            <w:tcW w:w="1874" w:type="pct"/>
            <w:shd w:val="clear" w:color="auto" w:fill="auto"/>
          </w:tcPr>
          <w:p w14:paraId="32366DDB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auto"/>
          </w:tcPr>
          <w:p w14:paraId="6D214598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Kategori 1 - Nasjonale data 1</w:t>
            </w:r>
          </w:p>
        </w:tc>
      </w:tr>
      <w:tr w:rsidR="00C67824" w14:paraId="315C79CF" w14:textId="77777777" w:rsidTr="45728263">
        <w:tc>
          <w:tcPr>
            <w:tcW w:w="1874" w:type="pct"/>
            <w:hideMark/>
          </w:tcPr>
          <w:p w14:paraId="7EF32D5B" w14:textId="04989561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Sideposisjon</w:t>
            </w:r>
            <w:r w:rsidR="00CA1A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srelevant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126" w:type="pct"/>
            <w:hideMark/>
          </w:tcPr>
          <w:p w14:paraId="52200494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Nei</w:t>
            </w:r>
          </w:p>
        </w:tc>
      </w:tr>
      <w:tr w:rsidR="00C67824" w14:paraId="632638C2" w14:textId="77777777" w:rsidTr="45728263">
        <w:tc>
          <w:tcPr>
            <w:tcW w:w="1874" w:type="pct"/>
            <w:hideMark/>
          </w:tcPr>
          <w:p w14:paraId="43B9BE16" w14:textId="00A7A545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Kjørefelt</w:t>
            </w:r>
            <w:r w:rsidR="00CA1A9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3126" w:type="pct"/>
            <w:hideMark/>
          </w:tcPr>
          <w:p w14:paraId="47BE1B32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Nei</w:t>
            </w:r>
          </w:p>
        </w:tc>
      </w:tr>
      <w:tr w:rsidR="00C67824" w14:paraId="53DE06AD" w14:textId="77777777" w:rsidTr="45728263">
        <w:tc>
          <w:tcPr>
            <w:tcW w:w="1874" w:type="pct"/>
          </w:tcPr>
          <w:p w14:paraId="4C5C6462" w14:textId="5DF4C67F" w:rsidR="00C67824" w:rsidRDefault="00CA1A9C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Krav om </w:t>
            </w:r>
            <w:r w:rsidR="00C6782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objekt</w:t>
            </w:r>
          </w:p>
        </w:tc>
        <w:tc>
          <w:tcPr>
            <w:tcW w:w="3126" w:type="pct"/>
          </w:tcPr>
          <w:p w14:paraId="0F83F1C0" w14:textId="77777777" w:rsidR="00C67824" w:rsidRDefault="00C67824" w:rsidP="00CA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Nei</w:t>
            </w:r>
          </w:p>
        </w:tc>
      </w:tr>
      <w:tr w:rsidR="45728263" w14:paraId="7D73870D" w14:textId="77777777" w:rsidTr="45728263">
        <w:tc>
          <w:tcPr>
            <w:tcW w:w="3649" w:type="dxa"/>
          </w:tcPr>
          <w:p w14:paraId="1438491E" w14:textId="6D14DE8E" w:rsidR="5172A19F" w:rsidRDefault="5172A19F" w:rsidP="45728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572826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Kan registreres på konnekteringslenke</w:t>
            </w:r>
          </w:p>
        </w:tc>
        <w:tc>
          <w:tcPr>
            <w:tcW w:w="6087" w:type="dxa"/>
          </w:tcPr>
          <w:p w14:paraId="6BEC6AAE" w14:textId="6D4B0A36" w:rsidR="5172A19F" w:rsidRDefault="5172A19F" w:rsidP="45728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572826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</w:t>
            </w:r>
          </w:p>
        </w:tc>
      </w:tr>
    </w:tbl>
    <w:p w14:paraId="7626E28D" w14:textId="6D025B2B" w:rsidR="00D17539" w:rsidRDefault="00D17539" w:rsidP="00D17539">
      <w:pPr>
        <w:pStyle w:val="Overskrift1"/>
        <w:rPr>
          <w:lang w:eastAsia="nb-NO"/>
        </w:rPr>
      </w:pPr>
      <w:bookmarkStart w:id="3" w:name="_Toc96427246"/>
      <w:r>
        <w:rPr>
          <w:lang w:eastAsia="nb-NO"/>
        </w:rPr>
        <w:t>Bruksområder</w:t>
      </w:r>
      <w:bookmarkEnd w:id="3"/>
      <w:r>
        <w:rPr>
          <w:lang w:eastAsia="nb-NO"/>
        </w:rPr>
        <w:t xml:space="preserve"> </w:t>
      </w:r>
    </w:p>
    <w:p w14:paraId="4CCE2027" w14:textId="5F343506" w:rsidR="00D17539" w:rsidRPr="00871C99" w:rsidRDefault="002C7D80" w:rsidP="00D17539">
      <w:pPr>
        <w:spacing w:after="240"/>
      </w:pPr>
      <w:r w:rsidRPr="00871C99">
        <w:fldChar w:fldCharType="begin"/>
      </w:r>
      <w:r w:rsidRPr="00871C99">
        <w:instrText xml:space="preserve"> REF _Ref68087951 \h </w:instrText>
      </w:r>
      <w:r w:rsidR="00871C99">
        <w:instrText xml:space="preserve"> \* MERGEFORMAT </w:instrText>
      </w:r>
      <w:r w:rsidRPr="00871C99">
        <w:fldChar w:fldCharType="separate"/>
      </w:r>
      <w:r w:rsidR="00C74E64">
        <w:t>Tabell 3</w:t>
      </w:r>
      <w:r w:rsidR="00C74E64">
        <w:noBreakHyphen/>
        <w:t>1</w:t>
      </w:r>
      <w:r w:rsidRPr="00871C99">
        <w:fldChar w:fldCharType="end"/>
      </w:r>
      <w:r w:rsidR="005B1EE0" w:rsidRPr="00871C99">
        <w:t xml:space="preserve"> gir oversikt over viktige bruksområder for NVDB-data. Det er markert hvi</w:t>
      </w:r>
      <w:r w:rsidR="00EE5E46" w:rsidRPr="00871C99">
        <w:t>l</w:t>
      </w:r>
      <w:r w:rsidR="005B1EE0" w:rsidRPr="00871C99">
        <w:t xml:space="preserve">ke av disse </w:t>
      </w:r>
      <w:r w:rsidR="00EE5E46" w:rsidRPr="00871C99">
        <w:t xml:space="preserve">som er aktuelt for denne </w:t>
      </w:r>
      <w:proofErr w:type="spellStart"/>
      <w:r w:rsidR="00EE5E46" w:rsidRPr="00871C99">
        <w:t>vego</w:t>
      </w:r>
      <w:r w:rsidR="005B1EE0" w:rsidRPr="00871C99">
        <w:t>bjekttypen</w:t>
      </w:r>
      <w:proofErr w:type="spellEnd"/>
      <w:r w:rsidR="007047A1" w:rsidRPr="00871C99">
        <w:t>. I noen tilfeller er det gitt mer utfyllende informasjon</w:t>
      </w:r>
      <w:r w:rsidR="00D17539" w:rsidRPr="00871C99">
        <w:t>.</w:t>
      </w:r>
    </w:p>
    <w:p w14:paraId="1454A6AA" w14:textId="1F2C14C0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74E64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74E64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14:paraId="2F1BFA73" w14:textId="77777777" w:rsidTr="00CA1A9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</w:tcPr>
          <w:p w14:paraId="2720DD2B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32D179C9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auto"/>
            <w:noWrap/>
            <w:vAlign w:val="bottom"/>
          </w:tcPr>
          <w:p w14:paraId="2939F295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Utfyllende informasjon</w:t>
            </w:r>
          </w:p>
        </w:tc>
      </w:tr>
      <w:tr w:rsidR="00C67824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5102EA66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Vegliste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67824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Default="00C67824" w:rsidP="00CA1A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Default="00C67824" w:rsidP="00CA1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5E779023" w:rsidR="00A83F9E" w:rsidRDefault="00211ADE" w:rsidP="00A83F9E">
      <w:pPr>
        <w:pStyle w:val="Overskrift1"/>
      </w:pPr>
      <w:bookmarkStart w:id="5" w:name="_Toc96427247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</w:t>
      </w:r>
      <w:proofErr w:type="spellStart"/>
      <w:r>
        <w:t>vegobjekttype</w:t>
      </w:r>
      <w:proofErr w:type="spellEnd"/>
      <w:r>
        <w:t xml:space="preserve">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AB11C3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AB11C3" w:rsidRDefault="004D2BA9" w:rsidP="00454A59">
            <w:pPr>
              <w:rPr>
                <w:b/>
                <w:bCs/>
                <w:sz w:val="28"/>
                <w:szCs w:val="28"/>
              </w:rPr>
            </w:pPr>
            <w:r w:rsidRPr="00AB11C3">
              <w:rPr>
                <w:b/>
                <w:bCs/>
                <w:sz w:val="28"/>
                <w:szCs w:val="28"/>
              </w:rPr>
              <w:t>Nr</w:t>
            </w:r>
            <w:r w:rsidR="00D871C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AB11C3" w:rsidRDefault="00FA52A0" w:rsidP="00454A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EE1CF7" w:rsidRDefault="004D2BA9" w:rsidP="00454A59">
            <w:pPr>
              <w:rPr>
                <w:b/>
                <w:bCs/>
                <w:color w:val="0000CC"/>
                <w:sz w:val="28"/>
                <w:szCs w:val="28"/>
              </w:rPr>
            </w:pPr>
            <w:r w:rsidRPr="00EE1CF7">
              <w:rPr>
                <w:b/>
                <w:bCs/>
                <w:color w:val="000000" w:themeColor="text1"/>
                <w:sz w:val="28"/>
                <w:szCs w:val="28"/>
              </w:rPr>
              <w:t>Eks</w:t>
            </w:r>
            <w:r w:rsidR="00D871C8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113078" w:rsidRPr="00FA52A0" w14:paraId="39413E9C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FA52A0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FA52A0" w:rsidRDefault="004D2BA9" w:rsidP="00454A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FA52A0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G</w:t>
            </w:r>
            <w:r w:rsidR="00FA52A0" w:rsidRPr="00FA52A0">
              <w:rPr>
                <w:b/>
                <w:bCs/>
                <w:sz w:val="24"/>
                <w:szCs w:val="24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FA52A0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5A72B1" w14:paraId="37CE1616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5A72B1" w:rsidRDefault="005A72B1" w:rsidP="005A72B1"/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5A72B1" w:rsidRPr="005825C6" w:rsidRDefault="005A72B1" w:rsidP="005A72B1">
            <w:pPr>
              <w:rPr>
                <w:szCs w:val="20"/>
              </w:rPr>
            </w:pPr>
            <w:r w:rsidRPr="005825C6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8C8143" w14:textId="0F64F183" w:rsidR="005A72B1" w:rsidRPr="005825C6" w:rsidRDefault="005A72B1" w:rsidP="005A72B1">
            <w:pPr>
              <w:rPr>
                <w:szCs w:val="20"/>
              </w:rPr>
            </w:pPr>
            <w:r w:rsidRPr="005825C6">
              <w:rPr>
                <w:szCs w:val="20"/>
              </w:rPr>
              <w:t xml:space="preserve">En forekomst av </w:t>
            </w:r>
            <w:proofErr w:type="spellStart"/>
            <w:r w:rsidRPr="005825C6">
              <w:rPr>
                <w:szCs w:val="20"/>
              </w:rPr>
              <w:t>vegobjekttype</w:t>
            </w:r>
            <w:r w:rsidR="00BF0DC9" w:rsidRPr="005825C6">
              <w:rPr>
                <w:szCs w:val="20"/>
              </w:rPr>
              <w:t>n</w:t>
            </w:r>
            <w:proofErr w:type="spellEnd"/>
            <w:r w:rsidRPr="005825C6">
              <w:rPr>
                <w:szCs w:val="20"/>
              </w:rPr>
              <w:t xml:space="preserve"> </w:t>
            </w:r>
            <w:proofErr w:type="spellStart"/>
            <w:r w:rsidRPr="005825C6">
              <w:rPr>
                <w:i/>
                <w:iCs/>
                <w:szCs w:val="20"/>
              </w:rPr>
              <w:t>Beredskapsveg</w:t>
            </w:r>
            <w:proofErr w:type="spellEnd"/>
            <w:r w:rsidRPr="005825C6">
              <w:rPr>
                <w:szCs w:val="20"/>
              </w:rPr>
              <w:t xml:space="preserve"> i NVDB gjenspeiler en strekning i vegnettet som ikke er åpen for allmenn trafikk, men som åpnes for å lede trafikken over til en annen veg når hovedvegen stenges for trafikk. </w:t>
            </w:r>
          </w:p>
          <w:p w14:paraId="2047DCE8" w14:textId="77777777" w:rsidR="005A72B1" w:rsidRPr="005825C6" w:rsidRDefault="005A72B1" w:rsidP="005A72B1">
            <w:pPr>
              <w:rPr>
                <w:szCs w:val="20"/>
              </w:rPr>
            </w:pPr>
          </w:p>
          <w:p w14:paraId="584EABF7" w14:textId="0B19F866" w:rsidR="005A72B1" w:rsidRPr="005825C6" w:rsidRDefault="005A72B1" w:rsidP="005A72B1">
            <w:pPr>
              <w:rPr>
                <w:szCs w:val="20"/>
              </w:rPr>
            </w:pPr>
            <w:r w:rsidRPr="005825C6">
              <w:rPr>
                <w:szCs w:val="20"/>
              </w:rPr>
              <w:t xml:space="preserve">Eksempler </w:t>
            </w:r>
            <w:r w:rsidR="000E0E9B" w:rsidRPr="005825C6">
              <w:rPr>
                <w:szCs w:val="20"/>
              </w:rPr>
              <w:t xml:space="preserve">i kapittel 4.2 </w:t>
            </w:r>
            <w:r w:rsidRPr="005825C6">
              <w:rPr>
                <w:szCs w:val="20"/>
              </w:rPr>
              <w:t xml:space="preserve">viser ulike varianter av </w:t>
            </w:r>
            <w:proofErr w:type="spellStart"/>
            <w:r w:rsidRPr="005825C6">
              <w:rPr>
                <w:i/>
                <w:iCs/>
                <w:szCs w:val="20"/>
              </w:rPr>
              <w:t>Beredskapsveg</w:t>
            </w:r>
            <w:proofErr w:type="spellEnd"/>
            <w:r w:rsidRPr="005825C6">
              <w:rPr>
                <w:szCs w:val="20"/>
              </w:rPr>
              <w:t xml:space="preserve"> og hvordan disse skal registreres. 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3F9688" w14:textId="77777777" w:rsidR="00FC4E7E" w:rsidRPr="005825C6" w:rsidRDefault="00FC4E7E" w:rsidP="005A72B1">
            <w:pPr>
              <w:rPr>
                <w:color w:val="0000CC"/>
                <w:szCs w:val="20"/>
              </w:rPr>
            </w:pPr>
          </w:p>
          <w:p w14:paraId="0C2225B7" w14:textId="77777777" w:rsidR="00FC4E7E" w:rsidRPr="005825C6" w:rsidRDefault="00FC4E7E" w:rsidP="005A72B1">
            <w:pPr>
              <w:rPr>
                <w:color w:val="0000CC"/>
                <w:szCs w:val="20"/>
              </w:rPr>
            </w:pPr>
          </w:p>
          <w:p w14:paraId="63A9C96A" w14:textId="77777777" w:rsidR="00FC4E7E" w:rsidRPr="005825C6" w:rsidRDefault="00FC4E7E" w:rsidP="005A72B1">
            <w:pPr>
              <w:rPr>
                <w:color w:val="0000CC"/>
                <w:szCs w:val="20"/>
              </w:rPr>
            </w:pPr>
          </w:p>
          <w:p w14:paraId="530F8471" w14:textId="77777777" w:rsidR="00276C45" w:rsidRPr="005825C6" w:rsidRDefault="00276C45" w:rsidP="005A72B1">
            <w:pPr>
              <w:rPr>
                <w:color w:val="0000CC"/>
                <w:szCs w:val="20"/>
              </w:rPr>
            </w:pPr>
          </w:p>
          <w:p w14:paraId="66416E78" w14:textId="23611A10" w:rsidR="005A72B1" w:rsidRPr="005825C6" w:rsidRDefault="00691F39" w:rsidP="005A72B1">
            <w:pPr>
              <w:rPr>
                <w:color w:val="0000CC"/>
                <w:szCs w:val="20"/>
              </w:rPr>
            </w:pPr>
            <w:hyperlink w:anchor="_Beredskapsveg_E16_Bagn" w:history="1">
              <w:r w:rsidR="00276C45" w:rsidRPr="005825C6">
                <w:rPr>
                  <w:rStyle w:val="Hyperkobling"/>
                  <w:szCs w:val="20"/>
                </w:rPr>
                <w:t>4.2.1</w:t>
              </w:r>
            </w:hyperlink>
          </w:p>
          <w:p w14:paraId="5F319181" w14:textId="62D62528" w:rsidR="00276C45" w:rsidRPr="005825C6" w:rsidRDefault="00691F39" w:rsidP="005A72B1">
            <w:pPr>
              <w:rPr>
                <w:color w:val="0000CC"/>
                <w:szCs w:val="20"/>
              </w:rPr>
            </w:pPr>
            <w:hyperlink w:anchor="_Beredskapsveg_E6_Biri" w:history="1">
              <w:r w:rsidR="00276C45" w:rsidRPr="005825C6">
                <w:rPr>
                  <w:rStyle w:val="Hyperkobling"/>
                  <w:szCs w:val="20"/>
                </w:rPr>
                <w:t>4.2.2</w:t>
              </w:r>
            </w:hyperlink>
          </w:p>
          <w:p w14:paraId="7737EEB9" w14:textId="77777777" w:rsidR="005A72B1" w:rsidRPr="005825C6" w:rsidRDefault="005A72B1" w:rsidP="005A72B1">
            <w:pPr>
              <w:rPr>
                <w:color w:val="0000CC"/>
                <w:szCs w:val="20"/>
              </w:rPr>
            </w:pPr>
          </w:p>
        </w:tc>
      </w:tr>
      <w:tr w:rsidR="005A72B1" w:rsidRPr="00FA52A0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Omfang</w:t>
            </w:r>
            <w:r>
              <w:rPr>
                <w:b/>
                <w:bCs/>
                <w:sz w:val="24"/>
                <w:szCs w:val="24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5A72B1" w:rsidRPr="00FA52A0" w:rsidRDefault="005A72B1" w:rsidP="005A72B1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5A72B1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5A72B1" w:rsidRDefault="005A72B1" w:rsidP="005A72B1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5A72B1" w:rsidRPr="006415EF" w:rsidRDefault="005A72B1" w:rsidP="005A72B1">
            <w:pPr>
              <w:rPr>
                <w:szCs w:val="20"/>
              </w:rPr>
            </w:pPr>
            <w:r w:rsidRPr="006415EF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064D6E29" w:rsidR="005A72B1" w:rsidRPr="006415EF" w:rsidRDefault="00DA1274" w:rsidP="005A72B1">
            <w:pPr>
              <w:rPr>
                <w:szCs w:val="20"/>
              </w:rPr>
            </w:pPr>
            <w:r w:rsidRPr="006415EF">
              <w:rPr>
                <w:szCs w:val="20"/>
              </w:rPr>
              <w:t>Alle beredskapsveger knyttet til vegnettet skal registreres i NVDB.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5A72B1" w:rsidRPr="006415EF" w:rsidRDefault="005A72B1" w:rsidP="005A72B1">
            <w:pPr>
              <w:rPr>
                <w:color w:val="0000CC"/>
                <w:szCs w:val="20"/>
              </w:rPr>
            </w:pPr>
          </w:p>
        </w:tc>
      </w:tr>
      <w:tr w:rsidR="005A72B1" w14:paraId="5D8D60E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5A72B1" w:rsidRDefault="005A72B1" w:rsidP="005A72B1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14012D6D" w:rsidR="005A72B1" w:rsidRPr="00D616FB" w:rsidRDefault="005A72B1" w:rsidP="005A72B1">
            <w:pPr>
              <w:rPr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179C8" w14:textId="68D023FA" w:rsidR="005A72B1" w:rsidRPr="00D616FB" w:rsidRDefault="005A72B1" w:rsidP="005A72B1">
            <w:pPr>
              <w:rPr>
                <w:sz w:val="22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77777777" w:rsidR="005A72B1" w:rsidRPr="00EE1CF7" w:rsidRDefault="005A72B1" w:rsidP="005A72B1">
            <w:pPr>
              <w:rPr>
                <w:color w:val="0000CC"/>
              </w:rPr>
            </w:pPr>
          </w:p>
        </w:tc>
      </w:tr>
      <w:tr w:rsidR="005A72B1" w:rsidRPr="00FA52A0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5A72B1" w:rsidRPr="00FA52A0" w:rsidRDefault="005A72B1" w:rsidP="005A72B1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 xml:space="preserve">Forekomster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FA52A0">
              <w:rPr>
                <w:b/>
                <w:bCs/>
                <w:sz w:val="24"/>
                <w:szCs w:val="24"/>
              </w:rPr>
              <w:t xml:space="preserve"> oppdeling</w:t>
            </w:r>
            <w:r>
              <w:rPr>
                <w:b/>
                <w:bCs/>
                <w:sz w:val="24"/>
                <w:szCs w:val="24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5A72B1" w:rsidRPr="00FA52A0" w:rsidRDefault="005A72B1" w:rsidP="005A72B1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842670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842670" w:rsidRPr="0080769C" w:rsidRDefault="00842670" w:rsidP="00842670">
            <w:pPr>
              <w:rPr>
                <w:szCs w:val="20"/>
              </w:rPr>
            </w:pPr>
            <w:r w:rsidRPr="0080769C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67230" w14:textId="77777777" w:rsidR="00842670" w:rsidRPr="0080769C" w:rsidRDefault="00842670" w:rsidP="00842670">
            <w:pPr>
              <w:rPr>
                <w:szCs w:val="20"/>
              </w:rPr>
            </w:pPr>
            <w:r w:rsidRPr="0080769C">
              <w:rPr>
                <w:szCs w:val="20"/>
              </w:rPr>
              <w:t xml:space="preserve">En </w:t>
            </w:r>
            <w:proofErr w:type="spellStart"/>
            <w:r w:rsidRPr="0080769C">
              <w:rPr>
                <w:i/>
                <w:iCs/>
                <w:szCs w:val="20"/>
              </w:rPr>
              <w:t>Beredskapsveg</w:t>
            </w:r>
            <w:proofErr w:type="spellEnd"/>
            <w:r w:rsidRPr="0080769C">
              <w:rPr>
                <w:szCs w:val="20"/>
              </w:rPr>
              <w:t xml:space="preserve"> skal registreres som ett </w:t>
            </w:r>
            <w:proofErr w:type="spellStart"/>
            <w:r w:rsidRPr="0080769C">
              <w:rPr>
                <w:szCs w:val="20"/>
              </w:rPr>
              <w:t>vegobjekt</w:t>
            </w:r>
            <w:proofErr w:type="spellEnd"/>
            <w:r w:rsidRPr="0080769C">
              <w:rPr>
                <w:szCs w:val="20"/>
              </w:rPr>
              <w:t xml:space="preserve"> med en NVDBID. </w:t>
            </w:r>
          </w:p>
          <w:p w14:paraId="13802D3A" w14:textId="6071877A" w:rsidR="00842670" w:rsidRPr="0080769C" w:rsidRDefault="00842670" w:rsidP="00842670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842670" w:rsidRPr="0080769C" w:rsidRDefault="00842670" w:rsidP="00842670">
            <w:pPr>
              <w:rPr>
                <w:color w:val="0000CC"/>
                <w:szCs w:val="20"/>
              </w:rPr>
            </w:pPr>
          </w:p>
        </w:tc>
      </w:tr>
      <w:tr w:rsidR="00842670" w:rsidRPr="00FA52A0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842670" w:rsidRPr="00FA52A0" w:rsidRDefault="00842670" w:rsidP="00842670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B40436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B40436" w:rsidRPr="00113078" w:rsidRDefault="00B40436" w:rsidP="00B40436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B40436" w:rsidRPr="0080769C" w:rsidRDefault="00B40436" w:rsidP="00B40436">
            <w:pPr>
              <w:rPr>
                <w:szCs w:val="20"/>
              </w:rPr>
            </w:pPr>
            <w:r w:rsidRPr="0080769C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56B7A0" w14:textId="6A51076E" w:rsidR="00B40436" w:rsidRPr="0080769C" w:rsidRDefault="00E41F00" w:rsidP="00B40436">
            <w:pPr>
              <w:rPr>
                <w:szCs w:val="20"/>
              </w:rPr>
            </w:pPr>
            <w:proofErr w:type="spellStart"/>
            <w:r w:rsidRPr="00CA6851">
              <w:rPr>
                <w:szCs w:val="20"/>
              </w:rPr>
              <w:t>Veg</w:t>
            </w:r>
            <w:r w:rsidR="00CA6851" w:rsidRPr="00CA6851">
              <w:rPr>
                <w:szCs w:val="20"/>
              </w:rPr>
              <w:t>objekttypen</w:t>
            </w:r>
            <w:proofErr w:type="spellEnd"/>
            <w:r w:rsidR="00CA6851">
              <w:rPr>
                <w:i/>
                <w:iCs/>
                <w:szCs w:val="20"/>
              </w:rPr>
              <w:t xml:space="preserve"> </w:t>
            </w:r>
            <w:proofErr w:type="spellStart"/>
            <w:r w:rsidR="00B40436" w:rsidRPr="0080769C">
              <w:rPr>
                <w:i/>
                <w:iCs/>
                <w:szCs w:val="20"/>
              </w:rPr>
              <w:t>Beredskapsveg</w:t>
            </w:r>
            <w:proofErr w:type="spellEnd"/>
            <w:r w:rsidR="00B40436" w:rsidRPr="0080769C">
              <w:rPr>
                <w:szCs w:val="20"/>
              </w:rPr>
              <w:t xml:space="preserve"> skal ikke ha egengeometri.</w:t>
            </w:r>
          </w:p>
          <w:p w14:paraId="30005A12" w14:textId="76534A4F" w:rsidR="00B40436" w:rsidRPr="0080769C" w:rsidRDefault="00B40436" w:rsidP="00B40436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B40436" w:rsidRPr="0080769C" w:rsidRDefault="00B40436" w:rsidP="00B40436">
            <w:pPr>
              <w:rPr>
                <w:color w:val="0000CC"/>
                <w:szCs w:val="20"/>
              </w:rPr>
            </w:pPr>
          </w:p>
        </w:tc>
      </w:tr>
      <w:tr w:rsidR="00842670" w:rsidRPr="00FA52A0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842670" w:rsidRPr="00FA52A0" w:rsidRDefault="00842670" w:rsidP="00842670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842670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842670" w:rsidRPr="0080769C" w:rsidRDefault="00842670" w:rsidP="00842670">
            <w:pPr>
              <w:rPr>
                <w:szCs w:val="20"/>
              </w:rPr>
            </w:pPr>
            <w:r w:rsidRPr="0080769C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76C19D2E" w:rsidR="00842670" w:rsidRPr="0080769C" w:rsidRDefault="007C583D" w:rsidP="00842670">
            <w:pPr>
              <w:rPr>
                <w:szCs w:val="20"/>
              </w:rPr>
            </w:pPr>
            <w:proofErr w:type="spellStart"/>
            <w:r w:rsidRPr="0080769C">
              <w:rPr>
                <w:szCs w:val="20"/>
              </w:rPr>
              <w:t>Vegobjekttypen</w:t>
            </w:r>
            <w:proofErr w:type="spellEnd"/>
            <w:r w:rsidRPr="0080769C">
              <w:rPr>
                <w:szCs w:val="20"/>
              </w:rPr>
              <w:t xml:space="preserve"> </w:t>
            </w:r>
            <w:proofErr w:type="spellStart"/>
            <w:r w:rsidRPr="0080769C">
              <w:rPr>
                <w:i/>
                <w:iCs/>
                <w:szCs w:val="20"/>
              </w:rPr>
              <w:t>Beredskapsveg</w:t>
            </w:r>
            <w:proofErr w:type="spellEnd"/>
            <w:r w:rsidRPr="0080769C">
              <w:rPr>
                <w:szCs w:val="20"/>
              </w:rPr>
              <w:t xml:space="preserve"> har ingen egenskapsdata.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842670" w:rsidRPr="0080769C" w:rsidRDefault="00842670" w:rsidP="00842670">
            <w:pPr>
              <w:rPr>
                <w:color w:val="0000CC"/>
                <w:szCs w:val="20"/>
              </w:rPr>
            </w:pPr>
          </w:p>
        </w:tc>
      </w:tr>
      <w:tr w:rsidR="00842670" w14:paraId="184CB8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05FE3A3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9ACCD7E" w14:textId="5F8621F0" w:rsidR="00842670" w:rsidRPr="0080769C" w:rsidRDefault="00842670" w:rsidP="00842670">
            <w:pPr>
              <w:rPr>
                <w:szCs w:val="20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41631" w14:textId="1AA65261" w:rsidR="00842670" w:rsidRPr="0080769C" w:rsidRDefault="00842670" w:rsidP="00842670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D588" w14:textId="56608B1B" w:rsidR="00842670" w:rsidRPr="0080769C" w:rsidRDefault="00842670" w:rsidP="00842670">
            <w:pPr>
              <w:rPr>
                <w:color w:val="0000CC"/>
                <w:szCs w:val="20"/>
              </w:rPr>
            </w:pPr>
          </w:p>
        </w:tc>
      </w:tr>
      <w:tr w:rsidR="00842670" w:rsidRPr="00FA52A0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842670" w:rsidRPr="00FA52A0" w:rsidRDefault="00842670" w:rsidP="00842670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842670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842670" w:rsidRPr="00D00A86" w:rsidRDefault="00842670" w:rsidP="00842670">
            <w:pPr>
              <w:rPr>
                <w:szCs w:val="20"/>
              </w:rPr>
            </w:pPr>
            <w:r w:rsidRPr="00D00A86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103934C3" w:rsidR="00842670" w:rsidRPr="00C06470" w:rsidRDefault="00D00A86" w:rsidP="00842670">
            <w:pPr>
              <w:rPr>
                <w:sz w:val="22"/>
              </w:rPr>
            </w:pPr>
            <w:proofErr w:type="spellStart"/>
            <w:r w:rsidRPr="00C06470">
              <w:t>Vegobjekttypen</w:t>
            </w:r>
            <w:proofErr w:type="spellEnd"/>
            <w:r w:rsidRPr="00C06470">
              <w:t xml:space="preserve"> </w:t>
            </w:r>
            <w:proofErr w:type="spellStart"/>
            <w:r w:rsidR="00C06470" w:rsidRPr="00C06470">
              <w:rPr>
                <w:i/>
                <w:iCs/>
              </w:rPr>
              <w:t>Beredskapsveg</w:t>
            </w:r>
            <w:proofErr w:type="spellEnd"/>
            <w:r w:rsidR="00C06470">
              <w:t xml:space="preserve"> </w:t>
            </w:r>
            <w:r w:rsidRPr="00C06470">
              <w:t xml:space="preserve">har ingen relasjoner til andre </w:t>
            </w:r>
            <w:proofErr w:type="spellStart"/>
            <w:r w:rsidRPr="00C06470">
              <w:t>vegobjekttyper</w:t>
            </w:r>
            <w:proofErr w:type="spellEnd"/>
            <w:r w:rsidRPr="00C06470">
              <w:t xml:space="preserve"> i NVDB.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842670" w:rsidRPr="00EE1CF7" w:rsidRDefault="00842670" w:rsidP="00842670">
            <w:pPr>
              <w:rPr>
                <w:color w:val="0000CC"/>
                <w:sz w:val="22"/>
              </w:rPr>
            </w:pPr>
          </w:p>
        </w:tc>
      </w:tr>
      <w:tr w:rsidR="00842670" w14:paraId="3AEB0E7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446060B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D62C49E" w14:textId="54655606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9519" w14:textId="45D696D5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C6A9" w14:textId="6AF59B5A" w:rsidR="00842670" w:rsidRPr="00EE1CF7" w:rsidRDefault="00842670" w:rsidP="00842670">
            <w:pPr>
              <w:rPr>
                <w:color w:val="0000CC"/>
                <w:sz w:val="22"/>
              </w:rPr>
            </w:pPr>
          </w:p>
        </w:tc>
      </w:tr>
      <w:tr w:rsidR="00842670" w:rsidRPr="00FA52A0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Lignende</w:t>
            </w:r>
            <w:r w:rsidRPr="00FA52A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52A0">
              <w:rPr>
                <w:b/>
                <w:bCs/>
                <w:sz w:val="24"/>
                <w:szCs w:val="24"/>
              </w:rPr>
              <w:t>vegobjekttyper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842670" w:rsidRPr="00FA52A0" w:rsidRDefault="00842670" w:rsidP="00842670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842670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842670" w:rsidRPr="00C06470" w:rsidRDefault="00842670" w:rsidP="00842670">
            <w:pPr>
              <w:rPr>
                <w:szCs w:val="20"/>
              </w:rPr>
            </w:pPr>
            <w:r w:rsidRPr="00C06470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E9A43" w14:textId="55BF7DC6" w:rsidR="00842670" w:rsidRPr="00113078" w:rsidRDefault="00842670" w:rsidP="00842670">
            <w:pPr>
              <w:rPr>
                <w:sz w:val="22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842670" w:rsidRPr="00EE1CF7" w:rsidRDefault="00842670" w:rsidP="00842670">
            <w:pPr>
              <w:rPr>
                <w:color w:val="0000CC"/>
              </w:rPr>
            </w:pPr>
          </w:p>
        </w:tc>
      </w:tr>
      <w:tr w:rsidR="00842670" w:rsidRPr="00FA52A0" w14:paraId="095237F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r w:rsidRPr="00FA52A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842670" w:rsidRPr="00FA52A0" w:rsidRDefault="00842670" w:rsidP="008426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A52A0">
              <w:rPr>
                <w:b/>
                <w:bCs/>
                <w:sz w:val="24"/>
                <w:szCs w:val="24"/>
              </w:rPr>
              <w:t>Stedfesting</w:t>
            </w:r>
            <w:proofErr w:type="spellEnd"/>
            <w:r w:rsidRPr="00FA52A0">
              <w:rPr>
                <w:b/>
                <w:bCs/>
                <w:sz w:val="24"/>
                <w:szCs w:val="24"/>
              </w:rPr>
              <w:t xml:space="preserve"> til vegnett</w:t>
            </w:r>
            <w:r>
              <w:rPr>
                <w:b/>
                <w:bCs/>
                <w:sz w:val="24"/>
                <w:szCs w:val="24"/>
              </w:rPr>
              <w:t>et i NVDB</w:t>
            </w:r>
            <w:r w:rsidRPr="00FA52A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842670" w:rsidRPr="00FA52A0" w:rsidRDefault="00842670" w:rsidP="00842670">
            <w:pPr>
              <w:rPr>
                <w:b/>
                <w:bCs/>
                <w:color w:val="0000CC"/>
                <w:sz w:val="24"/>
                <w:szCs w:val="24"/>
              </w:rPr>
            </w:pPr>
          </w:p>
        </w:tc>
      </w:tr>
      <w:tr w:rsidR="007B780D" w14:paraId="04DD7A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7B780D" w:rsidRPr="00C06470" w:rsidRDefault="007B780D" w:rsidP="007B780D">
            <w:pPr>
              <w:rPr>
                <w:szCs w:val="20"/>
              </w:rPr>
            </w:pPr>
            <w:r w:rsidRPr="00C06470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7314A" w14:textId="3A115CD0" w:rsidR="007B780D" w:rsidRPr="00C06470" w:rsidRDefault="007B780D" w:rsidP="007B780D">
            <w:pPr>
              <w:rPr>
                <w:szCs w:val="20"/>
              </w:rPr>
            </w:pPr>
            <w:proofErr w:type="spellStart"/>
            <w:r w:rsidRPr="00C06470">
              <w:rPr>
                <w:i/>
                <w:iCs/>
                <w:szCs w:val="20"/>
              </w:rPr>
              <w:t>Beredskapsveg</w:t>
            </w:r>
            <w:proofErr w:type="spellEnd"/>
            <w:r w:rsidRPr="00C06470">
              <w:rPr>
                <w:szCs w:val="20"/>
              </w:rPr>
              <w:t xml:space="preserve"> stedfestes normalt kun på </w:t>
            </w:r>
            <w:r w:rsidR="00461C93" w:rsidRPr="00C06470">
              <w:rPr>
                <w:i/>
                <w:iCs/>
                <w:szCs w:val="20"/>
              </w:rPr>
              <w:t>S</w:t>
            </w:r>
            <w:r w:rsidRPr="00C06470">
              <w:rPr>
                <w:i/>
                <w:iCs/>
                <w:szCs w:val="20"/>
              </w:rPr>
              <w:t>ideanlegg</w:t>
            </w:r>
            <w:r w:rsidR="002A2980" w:rsidRPr="00C06470">
              <w:rPr>
                <w:i/>
                <w:iCs/>
                <w:szCs w:val="20"/>
              </w:rPr>
              <w:t>sdel</w:t>
            </w:r>
            <w:r w:rsidR="00461C93" w:rsidRPr="00C06470">
              <w:rPr>
                <w:i/>
                <w:iCs/>
                <w:szCs w:val="20"/>
              </w:rPr>
              <w:t xml:space="preserve"> </w:t>
            </w:r>
            <w:r w:rsidR="006B1C2A" w:rsidRPr="00C06470">
              <w:rPr>
                <w:i/>
                <w:iCs/>
                <w:szCs w:val="20"/>
              </w:rPr>
              <w:t>(919)</w:t>
            </w:r>
            <w:r w:rsidRPr="00C06470">
              <w:rPr>
                <w:szCs w:val="20"/>
              </w:rPr>
              <w:t>, men kan i noen tilfeller også benyttes på andre deler av vegnettet.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7777777" w:rsidR="007B780D" w:rsidRPr="00EE1CF7" w:rsidRDefault="007B780D" w:rsidP="007B780D">
            <w:pPr>
              <w:rPr>
                <w:color w:val="0000CC"/>
              </w:rPr>
            </w:pPr>
          </w:p>
        </w:tc>
      </w:tr>
      <w:tr w:rsidR="007B780D" w14:paraId="14E5941B" w14:textId="77777777" w:rsidTr="00B327A8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FAB6999" w14:textId="77777777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DFEE512" w14:textId="3B319B65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6AD92" w14:textId="359F4BF4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D7F32" w14:textId="77777777" w:rsidR="007B780D" w:rsidRPr="00EE1CF7" w:rsidRDefault="007B780D" w:rsidP="007B780D">
            <w:pPr>
              <w:rPr>
                <w:color w:val="0000CC"/>
              </w:rPr>
            </w:pPr>
          </w:p>
        </w:tc>
      </w:tr>
      <w:tr w:rsidR="007B780D" w14:paraId="55A31E9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6F9BB6" w14:textId="77777777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56F08" w14:textId="59803268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15E8C" w14:textId="0812EFA5" w:rsidR="007B780D" w:rsidRPr="00113078" w:rsidRDefault="007B780D" w:rsidP="007B780D">
            <w:pPr>
              <w:rPr>
                <w:sz w:val="22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77777777" w:rsidR="007B780D" w:rsidRPr="00EE1CF7" w:rsidRDefault="007B780D" w:rsidP="007B780D">
            <w:pPr>
              <w:rPr>
                <w:color w:val="0000CC"/>
              </w:rPr>
            </w:pPr>
          </w:p>
        </w:tc>
      </w:tr>
    </w:tbl>
    <w:p w14:paraId="760FAE66" w14:textId="2ABAFEF5" w:rsidR="00A83F9E" w:rsidRDefault="00A83F9E" w:rsidP="00A83F9E">
      <w:pPr>
        <w:pStyle w:val="Overskrift2"/>
      </w:pPr>
      <w:r>
        <w:lastRenderedPageBreak/>
        <w:t xml:space="preserve">Eksempler </w:t>
      </w:r>
    </w:p>
    <w:p w14:paraId="694FCF9B" w14:textId="77777777" w:rsidR="00DD4291" w:rsidRDefault="00DD4291" w:rsidP="00DD4291">
      <w:pPr>
        <w:pStyle w:val="Overskrift3"/>
      </w:pPr>
      <w:bookmarkStart w:id="6" w:name="_Beredskapsveg_E16_Bagn"/>
      <w:bookmarkEnd w:id="6"/>
      <w:proofErr w:type="spellStart"/>
      <w:r>
        <w:t>Beredskapsveg</w:t>
      </w:r>
      <w:proofErr w:type="spellEnd"/>
      <w:r>
        <w:t xml:space="preserve"> E16 Bagn i Sør-Aurdal kommune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711"/>
        <w:gridCol w:w="2927"/>
      </w:tblGrid>
      <w:tr w:rsidR="00A83F9E" w14:paraId="2B0BD6BA" w14:textId="77777777" w:rsidTr="0FEE2ED4">
        <w:trPr>
          <w:trHeight w:val="645"/>
        </w:trPr>
        <w:tc>
          <w:tcPr>
            <w:tcW w:w="9638" w:type="dxa"/>
            <w:gridSpan w:val="2"/>
          </w:tcPr>
          <w:p w14:paraId="3C949458" w14:textId="35C6980C" w:rsidR="00A83F9E" w:rsidRDefault="00A45C9B" w:rsidP="004468A3">
            <w:pPr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proofErr w:type="spellStart"/>
            <w:r w:rsidRPr="00A45C9B">
              <w:rPr>
                <w:i/>
                <w:iCs/>
              </w:rPr>
              <w:t>Beredskapsveg</w:t>
            </w:r>
            <w:proofErr w:type="spellEnd"/>
            <w:r>
              <w:t xml:space="preserve"> tilknyttet E16 i Bagn i Sør-Aurdal kommune. Denne strekningen benyttes når Bagnskleivtunnelen stenges for trafikk</w:t>
            </w:r>
            <w:r w:rsidR="00B820F3">
              <w:t>,</w:t>
            </w:r>
            <w:r>
              <w:t xml:space="preserve"> og trafikken ledes over på fylkesvegen (g</w:t>
            </w:r>
            <w:r w:rsidR="00FE06CD">
              <w:t>a</w:t>
            </w:r>
            <w:r>
              <w:t>m</w:t>
            </w:r>
            <w:r w:rsidR="00FE06CD">
              <w:t>me</w:t>
            </w:r>
            <w:r>
              <w:t>l E16).</w:t>
            </w:r>
          </w:p>
        </w:tc>
      </w:tr>
      <w:tr w:rsidR="00E20306" w14:paraId="42D41131" w14:textId="77777777" w:rsidTr="0FEE2ED4">
        <w:trPr>
          <w:trHeight w:val="3148"/>
        </w:trPr>
        <w:tc>
          <w:tcPr>
            <w:tcW w:w="5953" w:type="dxa"/>
          </w:tcPr>
          <w:p w14:paraId="0039607C" w14:textId="0063904B" w:rsidR="00A83F9E" w:rsidRDefault="00BB0E01">
            <w:r>
              <w:rPr>
                <w:noProof/>
              </w:rPr>
              <w:drawing>
                <wp:inline distT="0" distB="0" distL="0" distR="0" wp14:anchorId="06A32CDF" wp14:editId="3CFD0D27">
                  <wp:extent cx="4124325" cy="3122216"/>
                  <wp:effectExtent l="0" t="0" r="0" b="254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245" cy="313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4373064" w14:textId="7C3DDFA2" w:rsidR="00A83F9E" w:rsidRPr="004468A3" w:rsidRDefault="004468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6D326EDD" w14:textId="5237004C" w:rsidR="00A83F9E" w:rsidRDefault="008B56A2">
            <w:proofErr w:type="spellStart"/>
            <w:r w:rsidRPr="00114E1F">
              <w:rPr>
                <w:rFonts w:cstheme="minorHAnsi"/>
                <w:sz w:val="18"/>
                <w:szCs w:val="18"/>
              </w:rPr>
              <w:t>Vegobjekttypen</w:t>
            </w:r>
            <w:proofErr w:type="spellEnd"/>
            <w:r w:rsidRPr="00114E1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56A2">
              <w:rPr>
                <w:rFonts w:cstheme="minorHAnsi"/>
                <w:i/>
                <w:iCs/>
                <w:sz w:val="18"/>
                <w:szCs w:val="18"/>
              </w:rPr>
              <w:t>Beredskapsveg</w:t>
            </w:r>
            <w:proofErr w:type="spellEnd"/>
            <w:r w:rsidRPr="00114E1F">
              <w:rPr>
                <w:rFonts w:cstheme="minorHAnsi"/>
                <w:sz w:val="18"/>
                <w:szCs w:val="18"/>
              </w:rPr>
              <w:t xml:space="preserve"> har ingen egenskapsdata.</w:t>
            </w:r>
          </w:p>
        </w:tc>
      </w:tr>
      <w:tr w:rsidR="00E20306" w14:paraId="7082EB02" w14:textId="77777777" w:rsidTr="0FEE2ED4">
        <w:tc>
          <w:tcPr>
            <w:tcW w:w="5953" w:type="dxa"/>
          </w:tcPr>
          <w:p w14:paraId="5CA456D9" w14:textId="622B48EA" w:rsidR="00A83F9E" w:rsidRDefault="00A83F9E">
            <w:pPr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</w:p>
        </w:tc>
        <w:tc>
          <w:tcPr>
            <w:tcW w:w="3685" w:type="dxa"/>
            <w:vMerge/>
          </w:tcPr>
          <w:p w14:paraId="27A498B4" w14:textId="77777777" w:rsidR="00A83F9E" w:rsidRDefault="00A83F9E"/>
        </w:tc>
      </w:tr>
    </w:tbl>
    <w:p w14:paraId="697E9FB7" w14:textId="77777777" w:rsidR="00A83F9E" w:rsidRDefault="00A83F9E" w:rsidP="00A83F9E"/>
    <w:p w14:paraId="0BB336CB" w14:textId="06EE5BC2" w:rsidR="00A54213" w:rsidRDefault="00A54213" w:rsidP="00A54213">
      <w:pPr>
        <w:pStyle w:val="Overskrift3"/>
      </w:pPr>
      <w:bookmarkStart w:id="7" w:name="_Beredskapsveg_E6_Biri"/>
      <w:bookmarkEnd w:id="7"/>
      <w:proofErr w:type="spellStart"/>
      <w:r>
        <w:t>Beredskapsveg</w:t>
      </w:r>
      <w:proofErr w:type="spellEnd"/>
      <w:r>
        <w:t xml:space="preserve"> E6 </w:t>
      </w:r>
      <w:r w:rsidR="00444D5E">
        <w:t>Biri</w:t>
      </w:r>
      <w:r w:rsidR="008D340A">
        <w:t xml:space="preserve"> i Gjøvik komm</w:t>
      </w:r>
      <w:r w:rsidR="000E3401">
        <w:t>une</w:t>
      </w:r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387"/>
        <w:gridCol w:w="4251"/>
      </w:tblGrid>
      <w:tr w:rsidR="00B531AA" w14:paraId="1F8B7633" w14:textId="77777777" w:rsidTr="0FA9305E">
        <w:trPr>
          <w:trHeight w:val="645"/>
        </w:trPr>
        <w:tc>
          <w:tcPr>
            <w:tcW w:w="9638" w:type="dxa"/>
            <w:gridSpan w:val="2"/>
          </w:tcPr>
          <w:p w14:paraId="64F4D490" w14:textId="28196100" w:rsidR="00B531AA" w:rsidRDefault="00667A06" w:rsidP="00C75F28">
            <w:pPr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276D98">
              <w:t xml:space="preserve">en </w:t>
            </w:r>
            <w:proofErr w:type="spellStart"/>
            <w:r>
              <w:t>beredskapsveg</w:t>
            </w:r>
            <w:proofErr w:type="spellEnd"/>
            <w:r>
              <w:t xml:space="preserve"> tilknyttet E6 </w:t>
            </w:r>
            <w:r w:rsidR="003A7056">
              <w:t>ved Biri i Gjøvik</w:t>
            </w:r>
            <w:r>
              <w:t xml:space="preserve"> kommune. </w:t>
            </w:r>
            <w:r w:rsidR="003A7056">
              <w:t>S</w:t>
            </w:r>
            <w:r>
              <w:t xml:space="preserve">trekningen benyttes når </w:t>
            </w:r>
            <w:r w:rsidR="003A7056">
              <w:t>E6</w:t>
            </w:r>
            <w:r>
              <w:t xml:space="preserve"> stenges for trafikk</w:t>
            </w:r>
            <w:r w:rsidR="003A7056">
              <w:t>,</w:t>
            </w:r>
            <w:r>
              <w:t xml:space="preserve"> og trafikken ledes over på f</w:t>
            </w:r>
            <w:r w:rsidR="00EF1C51">
              <w:t>v. 2538</w:t>
            </w:r>
            <w:r>
              <w:t>.</w:t>
            </w:r>
          </w:p>
        </w:tc>
      </w:tr>
      <w:tr w:rsidR="00B531AA" w14:paraId="49C19DE5" w14:textId="77777777" w:rsidTr="0FA9305E">
        <w:trPr>
          <w:trHeight w:val="3958"/>
        </w:trPr>
        <w:tc>
          <w:tcPr>
            <w:tcW w:w="5387" w:type="dxa"/>
          </w:tcPr>
          <w:p w14:paraId="44424CDB" w14:textId="2E4C92D4" w:rsidR="00B531AA" w:rsidRDefault="003A7056" w:rsidP="003A70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A9AC27" wp14:editId="6EDAB983">
                  <wp:extent cx="2639327" cy="2457450"/>
                  <wp:effectExtent l="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442" cy="246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797B6FB8" w14:textId="77777777" w:rsidR="006C2AFA" w:rsidRDefault="006C2AFA" w:rsidP="006C2AF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EGENSKAPSDATA</w:t>
            </w:r>
          </w:p>
          <w:p w14:paraId="0F79D2DE" w14:textId="77777777" w:rsidR="006C2AFA" w:rsidRDefault="006C2AFA" w:rsidP="006C2AFA">
            <w:proofErr w:type="spellStart"/>
            <w:r w:rsidRPr="00114E1F">
              <w:rPr>
                <w:rFonts w:cstheme="minorHAnsi"/>
                <w:sz w:val="18"/>
                <w:szCs w:val="18"/>
              </w:rPr>
              <w:t>Vegobjekttypen</w:t>
            </w:r>
            <w:proofErr w:type="spellEnd"/>
            <w:r w:rsidRPr="00114E1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AFA">
              <w:rPr>
                <w:rFonts w:cstheme="minorHAnsi"/>
                <w:i/>
                <w:iCs/>
                <w:sz w:val="18"/>
                <w:szCs w:val="18"/>
              </w:rPr>
              <w:t>Beredskapsveg</w:t>
            </w:r>
            <w:proofErr w:type="spellEnd"/>
            <w:r w:rsidRPr="00114E1F">
              <w:rPr>
                <w:rFonts w:cstheme="minorHAnsi"/>
                <w:sz w:val="18"/>
                <w:szCs w:val="18"/>
              </w:rPr>
              <w:t xml:space="preserve"> har ingen egenskapsdata.</w:t>
            </w:r>
          </w:p>
          <w:p w14:paraId="75F16BCD" w14:textId="07934EE5" w:rsidR="00B531AA" w:rsidRDefault="00B531AA" w:rsidP="00174E44"/>
        </w:tc>
      </w:tr>
      <w:tr w:rsidR="00B531AA" w14:paraId="13562E98" w14:textId="77777777" w:rsidTr="0FA9305E">
        <w:tc>
          <w:tcPr>
            <w:tcW w:w="5387" w:type="dxa"/>
          </w:tcPr>
          <w:p w14:paraId="23D32EF0" w14:textId="3EACAD6F" w:rsidR="00B531AA" w:rsidRPr="006C2AFA" w:rsidRDefault="00B531AA" w:rsidP="0FA9305E">
            <w:pPr>
              <w:rPr>
                <w:i/>
                <w:iCs/>
              </w:rPr>
            </w:pPr>
            <w:r w:rsidRPr="0FA9305E">
              <w:rPr>
                <w:i/>
                <w:iCs/>
              </w:rPr>
              <w:t xml:space="preserve">Foto: </w:t>
            </w:r>
            <w:r w:rsidR="00A72605" w:rsidRPr="0FA9305E">
              <w:rPr>
                <w:i/>
                <w:iCs/>
              </w:rPr>
              <w:t>Vegkart</w:t>
            </w:r>
          </w:p>
        </w:tc>
        <w:tc>
          <w:tcPr>
            <w:tcW w:w="4251" w:type="dxa"/>
            <w:vMerge/>
          </w:tcPr>
          <w:p w14:paraId="77BC715F" w14:textId="77777777" w:rsidR="00B531AA" w:rsidRDefault="00B531AA" w:rsidP="00C75F28"/>
        </w:tc>
      </w:tr>
    </w:tbl>
    <w:p w14:paraId="7354AB41" w14:textId="7C742754" w:rsidR="00A83F9E" w:rsidRDefault="00A83F9E" w:rsidP="00A83F9E">
      <w:pPr>
        <w:pStyle w:val="Overskrift1"/>
        <w:rPr>
          <w:lang w:eastAsia="nb-NO"/>
        </w:rPr>
      </w:pPr>
      <w:bookmarkStart w:id="8" w:name="_Toc96427248"/>
      <w:bookmarkStart w:id="9" w:name="_Ref47612387"/>
      <w:r w:rsidRPr="0FA9305E">
        <w:rPr>
          <w:lang w:eastAsia="nb-NO"/>
        </w:rPr>
        <w:lastRenderedPageBreak/>
        <w:t>Relasjoner</w:t>
      </w:r>
      <w:bookmarkEnd w:id="8"/>
      <w:r w:rsidRPr="0FA9305E">
        <w:rPr>
          <w:lang w:eastAsia="nb-NO"/>
        </w:rPr>
        <w:t xml:space="preserve"> </w:t>
      </w:r>
      <w:bookmarkEnd w:id="9"/>
    </w:p>
    <w:p w14:paraId="34F1845C" w14:textId="3328510F" w:rsidR="00D00A86" w:rsidRPr="00D00A86" w:rsidRDefault="00D00A86" w:rsidP="003E56EA">
      <w:proofErr w:type="spellStart"/>
      <w:r w:rsidRPr="00D00A86">
        <w:t>Vegobjekttypen</w:t>
      </w:r>
      <w:proofErr w:type="spellEnd"/>
      <w:r w:rsidRPr="00D00A86">
        <w:t xml:space="preserve"> </w:t>
      </w:r>
      <w:proofErr w:type="spellStart"/>
      <w:r w:rsidRPr="00D00A86">
        <w:rPr>
          <w:i/>
          <w:iCs/>
        </w:rPr>
        <w:t>Beredskapsveg</w:t>
      </w:r>
      <w:proofErr w:type="spellEnd"/>
      <w:r>
        <w:t xml:space="preserve"> </w:t>
      </w:r>
      <w:r w:rsidRPr="00D00A86">
        <w:t xml:space="preserve">har ingen relasjoner til andre </w:t>
      </w:r>
      <w:proofErr w:type="spellStart"/>
      <w:r w:rsidRPr="00D00A86">
        <w:t>vegobjekttyper</w:t>
      </w:r>
      <w:proofErr w:type="spellEnd"/>
      <w:r w:rsidRPr="00D00A86">
        <w:t xml:space="preserve"> i NVDB.</w:t>
      </w:r>
    </w:p>
    <w:p w14:paraId="52FDC057" w14:textId="4781F559" w:rsidR="003A2AA7" w:rsidRDefault="00337A07">
      <w:pPr>
        <w:pStyle w:val="Overskrift1"/>
        <w:rPr>
          <w:rFonts w:eastAsia="Times New Roman"/>
          <w:lang w:eastAsia="nb-NO"/>
        </w:rPr>
      </w:pPr>
      <w:bookmarkStart w:id="10" w:name="_Toc96427249"/>
      <w:r w:rsidRPr="0FA9305E">
        <w:rPr>
          <w:rFonts w:eastAsia="Times New Roman"/>
          <w:lang w:eastAsia="nb-NO"/>
        </w:rPr>
        <w:t>Egenskapstyper</w:t>
      </w:r>
      <w:bookmarkEnd w:id="10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 xml:space="preserve">I det følgende beskrives egenskapstyper tilhørende aktuell </w:t>
      </w:r>
      <w:proofErr w:type="spellStart"/>
      <w:r>
        <w:rPr>
          <w:lang w:eastAsia="nb-NO"/>
        </w:rPr>
        <w:t>vegobjekttype</w:t>
      </w:r>
      <w:proofErr w:type="spellEnd"/>
      <w:r>
        <w:rPr>
          <w:lang w:eastAsia="nb-NO"/>
        </w:rPr>
        <w:t>. Vi skiller på standard egenskapstyper og geometriegenskapstyper.</w:t>
      </w:r>
    </w:p>
    <w:p w14:paraId="0D41266C" w14:textId="77777777" w:rsidR="003A2AA7" w:rsidRDefault="003A2AA7">
      <w:pPr>
        <w:rPr>
          <w:lang w:eastAsia="nb-NO"/>
        </w:rPr>
      </w:pP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1" w:name="_Ref47612010"/>
      <w:r w:rsidRPr="0FA9305E">
        <w:rPr>
          <w:rFonts w:eastAsia="Times New Roman"/>
          <w:lang w:eastAsia="nb-NO"/>
        </w:rPr>
        <w:t>Standard egenskapstyper</w:t>
      </w:r>
      <w:bookmarkEnd w:id="11"/>
    </w:p>
    <w:p w14:paraId="059D21B8" w14:textId="76CF1F75" w:rsidR="00A277AF" w:rsidRPr="00A277AF" w:rsidRDefault="00A12021">
      <w:proofErr w:type="spellStart"/>
      <w:r w:rsidRPr="00A277AF">
        <w:t>Vegobjekttypen</w:t>
      </w:r>
      <w:proofErr w:type="spellEnd"/>
      <w:r w:rsidRPr="00A277AF">
        <w:t xml:space="preserve"> </w:t>
      </w:r>
      <w:proofErr w:type="spellStart"/>
      <w:r w:rsidR="00A277AF" w:rsidRPr="00A277AF">
        <w:rPr>
          <w:i/>
          <w:iCs/>
        </w:rPr>
        <w:t>Beredskapsveg</w:t>
      </w:r>
      <w:proofErr w:type="spellEnd"/>
      <w:r w:rsidR="00A277AF">
        <w:t xml:space="preserve"> </w:t>
      </w:r>
      <w:r w:rsidRPr="00A277AF">
        <w:t>har ingen egenskapstyper.</w:t>
      </w:r>
    </w:p>
    <w:p w14:paraId="7FC8EE4B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2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2"/>
    </w:p>
    <w:p w14:paraId="41139649" w14:textId="46479839" w:rsidR="00422A5D" w:rsidRPr="0080769C" w:rsidRDefault="0053265A" w:rsidP="00422A5D">
      <w:pPr>
        <w:rPr>
          <w:szCs w:val="20"/>
        </w:rPr>
      </w:pPr>
      <w:proofErr w:type="spellStart"/>
      <w:r w:rsidRPr="0053265A">
        <w:rPr>
          <w:szCs w:val="20"/>
        </w:rPr>
        <w:t>Vegobjekttypen</w:t>
      </w:r>
      <w:proofErr w:type="spellEnd"/>
      <w:r>
        <w:rPr>
          <w:i/>
          <w:iCs/>
          <w:szCs w:val="20"/>
        </w:rPr>
        <w:t xml:space="preserve"> </w:t>
      </w:r>
      <w:proofErr w:type="spellStart"/>
      <w:r w:rsidR="00422A5D" w:rsidRPr="0080769C">
        <w:rPr>
          <w:i/>
          <w:iCs/>
          <w:szCs w:val="20"/>
        </w:rPr>
        <w:t>Beredskapsveg</w:t>
      </w:r>
      <w:proofErr w:type="spellEnd"/>
      <w:r w:rsidR="00422A5D" w:rsidRPr="0080769C">
        <w:rPr>
          <w:szCs w:val="20"/>
        </w:rPr>
        <w:t xml:space="preserve"> skal ikke ha egengeometri.</w:t>
      </w:r>
    </w:p>
    <w:p w14:paraId="46987935" w14:textId="77777777" w:rsidR="003A2AA7" w:rsidRDefault="003A2AA7"/>
    <w:p w14:paraId="2B5D39E1" w14:textId="096B5F28" w:rsidR="00C67824" w:rsidRDefault="00C67824"/>
    <w:p w14:paraId="772E48A3" w14:textId="6C3DE9C3" w:rsidR="00C67824" w:rsidRDefault="00C67824">
      <w:r>
        <w:br w:type="page"/>
      </w:r>
    </w:p>
    <w:p w14:paraId="27408CD9" w14:textId="65C90980" w:rsidR="003A2AA7" w:rsidRDefault="00337A07">
      <w:pPr>
        <w:pStyle w:val="Overskrift1"/>
      </w:pPr>
      <w:bookmarkStart w:id="13" w:name="_Ref47622660"/>
      <w:bookmarkStart w:id="14" w:name="_Toc96427250"/>
      <w:r>
        <w:lastRenderedPageBreak/>
        <w:t>UML-modell</w:t>
      </w:r>
      <w:bookmarkEnd w:id="13"/>
      <w:bookmarkEnd w:id="14"/>
    </w:p>
    <w:p w14:paraId="7268307A" w14:textId="77777777" w:rsidR="003A2AA7" w:rsidRDefault="003A2AA7"/>
    <w:p w14:paraId="2218BBBF" w14:textId="3CCC79E0" w:rsidR="003A2AA7" w:rsidRDefault="00337A07">
      <w:pPr>
        <w:pStyle w:val="Overskrift2"/>
      </w:pPr>
      <w:bookmarkStart w:id="15" w:name="_Ref47622764"/>
      <w:r>
        <w:t xml:space="preserve">Relasjoner </w:t>
      </w:r>
      <w:r w:rsidR="006034F1">
        <w:t>(</w:t>
      </w:r>
      <w:r>
        <w:t>mor-datter</w:t>
      </w:r>
      <w:bookmarkEnd w:id="15"/>
      <w:r w:rsidR="006034F1">
        <w:t>)</w:t>
      </w:r>
    </w:p>
    <w:p w14:paraId="29E758F1" w14:textId="77777777" w:rsidR="003A2AA7" w:rsidRDefault="00337A07">
      <w:r>
        <w:t xml:space="preserve">UML-diagram viser relasjoner til andre </w:t>
      </w:r>
      <w:proofErr w:type="spellStart"/>
      <w:r>
        <w:t>vegobjekttyper</w:t>
      </w:r>
      <w:proofErr w:type="spellEnd"/>
      <w:r>
        <w:t>.</w:t>
      </w:r>
    </w:p>
    <w:p w14:paraId="2B4BE520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61EA1870">
            <wp:extent cx="1080000" cy="7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9A1D2B8" w14:textId="201EDD47" w:rsidR="003A2AA7" w:rsidRDefault="00337A07">
      <w:pPr>
        <w:pStyle w:val="Overskrift2"/>
      </w:pPr>
      <w:r>
        <w:lastRenderedPageBreak/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38E782C6">
            <wp:extent cx="1080000" cy="7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910B9DC" w14:textId="77777777" w:rsidR="003A2AA7" w:rsidRDefault="00337A07">
      <w:pPr>
        <w:pStyle w:val="Overskrift2"/>
      </w:pPr>
      <w:bookmarkStart w:id="16" w:name="_Ref47622719"/>
      <w:r>
        <w:lastRenderedPageBreak/>
        <w:t>Tillatte verdier</w:t>
      </w:r>
      <w:bookmarkEnd w:id="16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2FB32DB7">
            <wp:extent cx="1080000" cy="7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71C9" w14:textId="77777777" w:rsidR="00691F39" w:rsidRDefault="00691F39">
      <w:pPr>
        <w:spacing w:after="0"/>
      </w:pPr>
      <w:r>
        <w:separator/>
      </w:r>
    </w:p>
  </w:endnote>
  <w:endnote w:type="continuationSeparator" w:id="0">
    <w:p w14:paraId="1DDF7697" w14:textId="77777777" w:rsidR="00691F39" w:rsidRDefault="00691F39">
      <w:pPr>
        <w:spacing w:after="0"/>
      </w:pPr>
      <w:r>
        <w:continuationSeparator/>
      </w:r>
    </w:p>
  </w:endnote>
  <w:endnote w:type="continuationNotice" w:id="1">
    <w:p w14:paraId="323A278A" w14:textId="77777777" w:rsidR="00691F39" w:rsidRDefault="00691F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DDDE" w14:textId="77777777" w:rsidR="00691F39" w:rsidRDefault="00691F39">
      <w:pPr>
        <w:spacing w:after="0"/>
      </w:pPr>
      <w:r>
        <w:separator/>
      </w:r>
    </w:p>
  </w:footnote>
  <w:footnote w:type="continuationSeparator" w:id="0">
    <w:p w14:paraId="49944A1E" w14:textId="77777777" w:rsidR="00691F39" w:rsidRDefault="00691F39">
      <w:pPr>
        <w:spacing w:after="0"/>
      </w:pPr>
      <w:r>
        <w:continuationSeparator/>
      </w:r>
    </w:p>
  </w:footnote>
  <w:footnote w:type="continuationNotice" w:id="1">
    <w:p w14:paraId="792BDB1D" w14:textId="77777777" w:rsidR="00691F39" w:rsidRDefault="00691F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5" name="Bilde 5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A37"/>
    <w:multiLevelType w:val="hybridMultilevel"/>
    <w:tmpl w:val="E902763C"/>
    <w:lvl w:ilvl="0" w:tplc="0011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A036D4"/>
    <w:multiLevelType w:val="hybridMultilevel"/>
    <w:tmpl w:val="2766EEDC"/>
    <w:lvl w:ilvl="0" w:tplc="08183116">
      <w:start w:val="1"/>
      <w:numFmt w:val="decimal"/>
      <w:lvlText w:val="%1."/>
      <w:lvlJc w:val="left"/>
      <w:pPr>
        <w:ind w:left="720" w:hanging="360"/>
      </w:pPr>
    </w:lvl>
    <w:lvl w:ilvl="1" w:tplc="08183116" w:tentative="1">
      <w:start w:val="1"/>
      <w:numFmt w:val="lowerLetter"/>
      <w:lvlText w:val="%2."/>
      <w:lvlJc w:val="left"/>
      <w:pPr>
        <w:ind w:left="1440" w:hanging="360"/>
      </w:pPr>
    </w:lvl>
    <w:lvl w:ilvl="2" w:tplc="08183116" w:tentative="1">
      <w:start w:val="1"/>
      <w:numFmt w:val="lowerRoman"/>
      <w:lvlText w:val="%3."/>
      <w:lvlJc w:val="right"/>
      <w:pPr>
        <w:ind w:left="2160" w:hanging="180"/>
      </w:pPr>
    </w:lvl>
    <w:lvl w:ilvl="3" w:tplc="08183116" w:tentative="1">
      <w:start w:val="1"/>
      <w:numFmt w:val="decimal"/>
      <w:lvlText w:val="%4."/>
      <w:lvlJc w:val="left"/>
      <w:pPr>
        <w:ind w:left="2880" w:hanging="360"/>
      </w:pPr>
    </w:lvl>
    <w:lvl w:ilvl="4" w:tplc="08183116" w:tentative="1">
      <w:start w:val="1"/>
      <w:numFmt w:val="lowerLetter"/>
      <w:lvlText w:val="%5."/>
      <w:lvlJc w:val="left"/>
      <w:pPr>
        <w:ind w:left="3600" w:hanging="360"/>
      </w:pPr>
    </w:lvl>
    <w:lvl w:ilvl="5" w:tplc="08183116" w:tentative="1">
      <w:start w:val="1"/>
      <w:numFmt w:val="lowerRoman"/>
      <w:lvlText w:val="%6."/>
      <w:lvlJc w:val="right"/>
      <w:pPr>
        <w:ind w:left="4320" w:hanging="180"/>
      </w:pPr>
    </w:lvl>
    <w:lvl w:ilvl="6" w:tplc="08183116" w:tentative="1">
      <w:start w:val="1"/>
      <w:numFmt w:val="decimal"/>
      <w:lvlText w:val="%7."/>
      <w:lvlJc w:val="left"/>
      <w:pPr>
        <w:ind w:left="5040" w:hanging="360"/>
      </w:pPr>
    </w:lvl>
    <w:lvl w:ilvl="7" w:tplc="08183116" w:tentative="1">
      <w:start w:val="1"/>
      <w:numFmt w:val="lowerLetter"/>
      <w:lvlText w:val="%8."/>
      <w:lvlJc w:val="left"/>
      <w:pPr>
        <w:ind w:left="5760" w:hanging="360"/>
      </w:pPr>
    </w:lvl>
    <w:lvl w:ilvl="8" w:tplc="0818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732E"/>
    <w:rsid w:val="000102FB"/>
    <w:rsid w:val="000226AD"/>
    <w:rsid w:val="00056274"/>
    <w:rsid w:val="00065FE7"/>
    <w:rsid w:val="000679BD"/>
    <w:rsid w:val="000754C8"/>
    <w:rsid w:val="000A7A81"/>
    <w:rsid w:val="000B15A4"/>
    <w:rsid w:val="000D5A69"/>
    <w:rsid w:val="000E0074"/>
    <w:rsid w:val="000E00DC"/>
    <w:rsid w:val="000E0E9B"/>
    <w:rsid w:val="000E134D"/>
    <w:rsid w:val="000E3401"/>
    <w:rsid w:val="000F426B"/>
    <w:rsid w:val="000F614C"/>
    <w:rsid w:val="00113078"/>
    <w:rsid w:val="00136A21"/>
    <w:rsid w:val="0014747D"/>
    <w:rsid w:val="00174E44"/>
    <w:rsid w:val="00183D54"/>
    <w:rsid w:val="00185FF1"/>
    <w:rsid w:val="001A1C63"/>
    <w:rsid w:val="001A34EF"/>
    <w:rsid w:val="001B4313"/>
    <w:rsid w:val="001D6EFD"/>
    <w:rsid w:val="001E2AB4"/>
    <w:rsid w:val="001F1157"/>
    <w:rsid w:val="001F3816"/>
    <w:rsid w:val="00211ADE"/>
    <w:rsid w:val="00213C96"/>
    <w:rsid w:val="00224AFF"/>
    <w:rsid w:val="002263FC"/>
    <w:rsid w:val="002320F3"/>
    <w:rsid w:val="00232B6D"/>
    <w:rsid w:val="0023548B"/>
    <w:rsid w:val="00245609"/>
    <w:rsid w:val="00260436"/>
    <w:rsid w:val="0027038B"/>
    <w:rsid w:val="00276862"/>
    <w:rsid w:val="00276C45"/>
    <w:rsid w:val="00276D98"/>
    <w:rsid w:val="00295E27"/>
    <w:rsid w:val="002A2980"/>
    <w:rsid w:val="002B3E91"/>
    <w:rsid w:val="002C1B18"/>
    <w:rsid w:val="002C315F"/>
    <w:rsid w:val="002C3451"/>
    <w:rsid w:val="002C7D80"/>
    <w:rsid w:val="002E1D38"/>
    <w:rsid w:val="002F1E10"/>
    <w:rsid w:val="003264A8"/>
    <w:rsid w:val="00327774"/>
    <w:rsid w:val="0033358C"/>
    <w:rsid w:val="00334434"/>
    <w:rsid w:val="00337A07"/>
    <w:rsid w:val="00342F09"/>
    <w:rsid w:val="00345036"/>
    <w:rsid w:val="00347C9E"/>
    <w:rsid w:val="0035313C"/>
    <w:rsid w:val="003566B7"/>
    <w:rsid w:val="00395E35"/>
    <w:rsid w:val="003A1471"/>
    <w:rsid w:val="003A2AA7"/>
    <w:rsid w:val="003A7056"/>
    <w:rsid w:val="003B35DC"/>
    <w:rsid w:val="003B5244"/>
    <w:rsid w:val="003D2C11"/>
    <w:rsid w:val="003D610F"/>
    <w:rsid w:val="003E56EA"/>
    <w:rsid w:val="003E5F67"/>
    <w:rsid w:val="004111C6"/>
    <w:rsid w:val="00422A5D"/>
    <w:rsid w:val="004349CD"/>
    <w:rsid w:val="00443480"/>
    <w:rsid w:val="00444D5E"/>
    <w:rsid w:val="004468A3"/>
    <w:rsid w:val="00454A59"/>
    <w:rsid w:val="004575F6"/>
    <w:rsid w:val="00461C93"/>
    <w:rsid w:val="004A1D9C"/>
    <w:rsid w:val="004A7425"/>
    <w:rsid w:val="004B63C9"/>
    <w:rsid w:val="004D2BA9"/>
    <w:rsid w:val="00500DF4"/>
    <w:rsid w:val="005156B9"/>
    <w:rsid w:val="0053265A"/>
    <w:rsid w:val="00537DFD"/>
    <w:rsid w:val="00562A83"/>
    <w:rsid w:val="0057708C"/>
    <w:rsid w:val="00580A0D"/>
    <w:rsid w:val="00581823"/>
    <w:rsid w:val="00581FDC"/>
    <w:rsid w:val="005825C6"/>
    <w:rsid w:val="005A728C"/>
    <w:rsid w:val="005A72B1"/>
    <w:rsid w:val="005B1EE0"/>
    <w:rsid w:val="005C64A1"/>
    <w:rsid w:val="005F790E"/>
    <w:rsid w:val="0060167D"/>
    <w:rsid w:val="006034F1"/>
    <w:rsid w:val="00621343"/>
    <w:rsid w:val="0062388C"/>
    <w:rsid w:val="006320E2"/>
    <w:rsid w:val="00640DD1"/>
    <w:rsid w:val="006415EF"/>
    <w:rsid w:val="006472D6"/>
    <w:rsid w:val="006557F2"/>
    <w:rsid w:val="00656767"/>
    <w:rsid w:val="0065721E"/>
    <w:rsid w:val="00667A06"/>
    <w:rsid w:val="0069125A"/>
    <w:rsid w:val="00691F39"/>
    <w:rsid w:val="006B1C2A"/>
    <w:rsid w:val="006B5329"/>
    <w:rsid w:val="006C2AFA"/>
    <w:rsid w:val="007047A1"/>
    <w:rsid w:val="00713865"/>
    <w:rsid w:val="00714C55"/>
    <w:rsid w:val="00717931"/>
    <w:rsid w:val="007224FA"/>
    <w:rsid w:val="007225DA"/>
    <w:rsid w:val="00734E26"/>
    <w:rsid w:val="007365CE"/>
    <w:rsid w:val="00753909"/>
    <w:rsid w:val="007643E8"/>
    <w:rsid w:val="0076507B"/>
    <w:rsid w:val="007679E4"/>
    <w:rsid w:val="0077257C"/>
    <w:rsid w:val="00775FE1"/>
    <w:rsid w:val="00783EE7"/>
    <w:rsid w:val="007B780D"/>
    <w:rsid w:val="007C29FC"/>
    <w:rsid w:val="007C583D"/>
    <w:rsid w:val="007D27D1"/>
    <w:rsid w:val="007E7D79"/>
    <w:rsid w:val="0080769C"/>
    <w:rsid w:val="0081747F"/>
    <w:rsid w:val="00821BE0"/>
    <w:rsid w:val="00842670"/>
    <w:rsid w:val="00851119"/>
    <w:rsid w:val="00871C99"/>
    <w:rsid w:val="008A03E4"/>
    <w:rsid w:val="008B56A2"/>
    <w:rsid w:val="008C62FB"/>
    <w:rsid w:val="008D340A"/>
    <w:rsid w:val="008E12A9"/>
    <w:rsid w:val="00923515"/>
    <w:rsid w:val="00926A17"/>
    <w:rsid w:val="0094641D"/>
    <w:rsid w:val="00970580"/>
    <w:rsid w:val="00974AAD"/>
    <w:rsid w:val="009A2E46"/>
    <w:rsid w:val="009D4B72"/>
    <w:rsid w:val="00A02024"/>
    <w:rsid w:val="00A058B1"/>
    <w:rsid w:val="00A12021"/>
    <w:rsid w:val="00A17835"/>
    <w:rsid w:val="00A26DD5"/>
    <w:rsid w:val="00A277AF"/>
    <w:rsid w:val="00A34D99"/>
    <w:rsid w:val="00A42C07"/>
    <w:rsid w:val="00A443B1"/>
    <w:rsid w:val="00A45C9B"/>
    <w:rsid w:val="00A54213"/>
    <w:rsid w:val="00A571AB"/>
    <w:rsid w:val="00A72605"/>
    <w:rsid w:val="00A76D71"/>
    <w:rsid w:val="00A83F9E"/>
    <w:rsid w:val="00A959A7"/>
    <w:rsid w:val="00AD60AC"/>
    <w:rsid w:val="00AF029C"/>
    <w:rsid w:val="00B200B5"/>
    <w:rsid w:val="00B327A8"/>
    <w:rsid w:val="00B40436"/>
    <w:rsid w:val="00B531AA"/>
    <w:rsid w:val="00B5580B"/>
    <w:rsid w:val="00B629A8"/>
    <w:rsid w:val="00B70446"/>
    <w:rsid w:val="00B820F3"/>
    <w:rsid w:val="00BB0E01"/>
    <w:rsid w:val="00BC5017"/>
    <w:rsid w:val="00BE3D6B"/>
    <w:rsid w:val="00BF0DC9"/>
    <w:rsid w:val="00C06470"/>
    <w:rsid w:val="00C12BF9"/>
    <w:rsid w:val="00C53586"/>
    <w:rsid w:val="00C67824"/>
    <w:rsid w:val="00C749D4"/>
    <w:rsid w:val="00C74E64"/>
    <w:rsid w:val="00C75F28"/>
    <w:rsid w:val="00CA1A9C"/>
    <w:rsid w:val="00CA6851"/>
    <w:rsid w:val="00CB66EB"/>
    <w:rsid w:val="00CB75E7"/>
    <w:rsid w:val="00CB7896"/>
    <w:rsid w:val="00CC1F7B"/>
    <w:rsid w:val="00CC4C5F"/>
    <w:rsid w:val="00CC6B67"/>
    <w:rsid w:val="00CF48E5"/>
    <w:rsid w:val="00CF5CF6"/>
    <w:rsid w:val="00D00A86"/>
    <w:rsid w:val="00D17539"/>
    <w:rsid w:val="00D2798D"/>
    <w:rsid w:val="00D46506"/>
    <w:rsid w:val="00D616FB"/>
    <w:rsid w:val="00D74E0C"/>
    <w:rsid w:val="00D871C8"/>
    <w:rsid w:val="00D942B7"/>
    <w:rsid w:val="00DA0261"/>
    <w:rsid w:val="00DA1274"/>
    <w:rsid w:val="00DA648F"/>
    <w:rsid w:val="00DB1526"/>
    <w:rsid w:val="00DD12A9"/>
    <w:rsid w:val="00DD4291"/>
    <w:rsid w:val="00DE3321"/>
    <w:rsid w:val="00E20306"/>
    <w:rsid w:val="00E25B31"/>
    <w:rsid w:val="00E25E69"/>
    <w:rsid w:val="00E25FDF"/>
    <w:rsid w:val="00E41F00"/>
    <w:rsid w:val="00E462F6"/>
    <w:rsid w:val="00E60B99"/>
    <w:rsid w:val="00E64754"/>
    <w:rsid w:val="00E857B7"/>
    <w:rsid w:val="00EA59C4"/>
    <w:rsid w:val="00EB1AEF"/>
    <w:rsid w:val="00EE1CF7"/>
    <w:rsid w:val="00EE5E46"/>
    <w:rsid w:val="00EF1C51"/>
    <w:rsid w:val="00EF44F6"/>
    <w:rsid w:val="00F1510B"/>
    <w:rsid w:val="00F15AC3"/>
    <w:rsid w:val="00F226AA"/>
    <w:rsid w:val="00F23D33"/>
    <w:rsid w:val="00F42F59"/>
    <w:rsid w:val="00F50278"/>
    <w:rsid w:val="00F52058"/>
    <w:rsid w:val="00F54464"/>
    <w:rsid w:val="00F6017B"/>
    <w:rsid w:val="00F7186A"/>
    <w:rsid w:val="00F949B7"/>
    <w:rsid w:val="00FA1414"/>
    <w:rsid w:val="00FA52A0"/>
    <w:rsid w:val="00FC4E7E"/>
    <w:rsid w:val="00FE06CD"/>
    <w:rsid w:val="00FE657B"/>
    <w:rsid w:val="00FF1B66"/>
    <w:rsid w:val="0FA9305E"/>
    <w:rsid w:val="0FEE2ED4"/>
    <w:rsid w:val="1069DB4B"/>
    <w:rsid w:val="11F6A222"/>
    <w:rsid w:val="14B040C1"/>
    <w:rsid w:val="18833788"/>
    <w:rsid w:val="18B41AEA"/>
    <w:rsid w:val="1CE61272"/>
    <w:rsid w:val="1E751674"/>
    <w:rsid w:val="2223BCFC"/>
    <w:rsid w:val="25C279AB"/>
    <w:rsid w:val="2BCE7A64"/>
    <w:rsid w:val="2FB4145C"/>
    <w:rsid w:val="3C9A4EAF"/>
    <w:rsid w:val="3D22798F"/>
    <w:rsid w:val="3DB5F5AF"/>
    <w:rsid w:val="3E1C86EB"/>
    <w:rsid w:val="3EC53A5C"/>
    <w:rsid w:val="3FFD29F5"/>
    <w:rsid w:val="45728263"/>
    <w:rsid w:val="4B903D5D"/>
    <w:rsid w:val="5172A19F"/>
    <w:rsid w:val="58F94BE5"/>
    <w:rsid w:val="5E496CB8"/>
    <w:rsid w:val="60DE250F"/>
    <w:rsid w:val="6246DE96"/>
    <w:rsid w:val="65001A14"/>
    <w:rsid w:val="6649B7F6"/>
    <w:rsid w:val="6699899D"/>
    <w:rsid w:val="6A66C1BF"/>
    <w:rsid w:val="6ADAD639"/>
    <w:rsid w:val="71F0FF62"/>
    <w:rsid w:val="75D23AA4"/>
    <w:rsid w:val="77DD42E4"/>
    <w:rsid w:val="7BDBF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Relationship Id="rId65491483" Type="http://schemas.openxmlformats.org/officeDocument/2006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DAD3-C284-4319-B93E-E29A6B8F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2022-03-16T13:07:00Z</dcterms:created>
  <dcterms:modified xsi:type="dcterms:W3CDTF">2022-03-16T13:08:00Z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2022-03-16T13:08:01Z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98c1209f-c9df-49ad-bf7c-44717837e5a8</vt:lpwstr>
  </property>
  <property fmtid="{D5CDD505-2E9C-101B-9397-08002B2CF9AE}" pid="8" name="MSIP_Label_e5fbf486-f09d-4a86-8810-b4add863c98a_ContentBits">
    <vt:lpwstr>0</vt:lpwstr>
  </property>
</Properties>
</file>